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7594BDDE" w:rsidR="009F5A69" w:rsidRPr="00D11AC2" w:rsidRDefault="009F5A69" w:rsidP="009F5A69">
      <w:pPr>
        <w:pStyle w:val="3GPPHeader"/>
        <w:spacing w:after="60"/>
        <w:rPr>
          <w:sz w:val="32"/>
          <w:szCs w:val="32"/>
          <w:lang w:val="en-US"/>
        </w:rPr>
      </w:pPr>
      <w:r w:rsidRPr="00D11AC2">
        <w:rPr>
          <w:lang w:val="en-US"/>
        </w:rPr>
        <w:t xml:space="preserve">3GPP TSG-RAN </w:t>
      </w:r>
      <w:r w:rsidR="00E7538D" w:rsidRPr="00D11AC2">
        <w:rPr>
          <w:lang w:val="en-US"/>
        </w:rPr>
        <w:t>WG</w:t>
      </w:r>
      <w:r w:rsidR="00E7538D">
        <w:rPr>
          <w:lang w:val="en-US"/>
        </w:rPr>
        <w:t>4</w:t>
      </w:r>
      <w:r w:rsidR="00E7538D" w:rsidRPr="00D11AC2">
        <w:rPr>
          <w:lang w:val="en-US"/>
        </w:rPr>
        <w:t xml:space="preserve"> </w:t>
      </w:r>
      <w:r w:rsidR="007601C0">
        <w:rPr>
          <w:lang w:val="en-US"/>
        </w:rPr>
        <w:t xml:space="preserve">Meeting </w:t>
      </w:r>
      <w:r w:rsidRPr="00D11AC2">
        <w:rPr>
          <w:lang w:val="en-US"/>
        </w:rPr>
        <w:t>#</w:t>
      </w:r>
      <w:r w:rsidR="007601C0">
        <w:rPr>
          <w:lang w:val="en-US"/>
        </w:rPr>
        <w:t>1</w:t>
      </w:r>
      <w:r w:rsidR="00E7538D">
        <w:rPr>
          <w:lang w:val="en-US"/>
        </w:rPr>
        <w:t>10-bis</w:t>
      </w:r>
      <w:r w:rsidRPr="00D11AC2">
        <w:rPr>
          <w:lang w:val="en-US"/>
        </w:rPr>
        <w:tab/>
      </w:r>
      <w:r w:rsidR="00840979" w:rsidRPr="00840979">
        <w:rPr>
          <w:sz w:val="32"/>
          <w:szCs w:val="32"/>
          <w:lang w:val="en-US"/>
        </w:rPr>
        <w:t>R4-2405497</w:t>
      </w:r>
    </w:p>
    <w:p w14:paraId="0B9CA2F7" w14:textId="68EC7385" w:rsidR="00E90E49" w:rsidRPr="00CE0424" w:rsidRDefault="009D76B2" w:rsidP="0080260D">
      <w:pPr>
        <w:tabs>
          <w:tab w:val="left" w:pos="1985"/>
        </w:tabs>
        <w:ind w:left="2165" w:hangingChars="902" w:hanging="2165"/>
        <w:jc w:val="both"/>
      </w:pPr>
      <w:r>
        <w:rPr>
          <w:rFonts w:ascii="Arial" w:eastAsiaTheme="minorEastAsia" w:hAnsi="Arial" w:cs="Arial"/>
          <w:b/>
          <w:noProof/>
          <w:sz w:val="24"/>
          <w:lang w:eastAsia="en-US"/>
        </w:rPr>
        <w:t>Changsha</w:t>
      </w:r>
      <w:r w:rsidR="007601C0">
        <w:rPr>
          <w:rFonts w:ascii="Arial" w:eastAsiaTheme="minorEastAsia" w:hAnsi="Arial" w:cs="Arial"/>
          <w:b/>
          <w:noProof/>
          <w:sz w:val="24"/>
          <w:lang w:eastAsia="en-US"/>
        </w:rPr>
        <w:t xml:space="preserve">, </w:t>
      </w:r>
      <w:r>
        <w:rPr>
          <w:rFonts w:ascii="Arial" w:eastAsiaTheme="minorEastAsia" w:hAnsi="Arial" w:cs="Arial"/>
          <w:b/>
          <w:noProof/>
          <w:sz w:val="24"/>
          <w:lang w:eastAsia="en-US"/>
        </w:rPr>
        <w:t>China</w:t>
      </w:r>
      <w:r w:rsidR="007601C0">
        <w:rPr>
          <w:rFonts w:ascii="Arial" w:eastAsiaTheme="minorEastAsia" w:hAnsi="Arial" w:cs="Arial"/>
          <w:b/>
          <w:noProof/>
          <w:sz w:val="24"/>
          <w:lang w:eastAsia="en-US"/>
        </w:rPr>
        <w:t xml:space="preserve">, </w:t>
      </w:r>
      <w:r>
        <w:rPr>
          <w:rFonts w:ascii="Arial" w:eastAsiaTheme="minorEastAsia" w:hAnsi="Arial" w:cs="Arial"/>
          <w:b/>
          <w:noProof/>
          <w:sz w:val="24"/>
          <w:lang w:eastAsia="en-US"/>
        </w:rPr>
        <w:t>Apr 15</w:t>
      </w:r>
      <w:r w:rsidR="0080260D">
        <w:rPr>
          <w:rFonts w:ascii="Arial" w:eastAsiaTheme="minorEastAsia" w:hAnsi="Arial" w:cs="Arial"/>
          <w:b/>
          <w:noProof/>
          <w:sz w:val="24"/>
          <w:lang w:eastAsia="en-US"/>
        </w:rPr>
        <w:t xml:space="preserve"> –</w:t>
      </w:r>
      <w:r w:rsidR="009D3F90">
        <w:rPr>
          <w:rFonts w:ascii="新細明體" w:eastAsia="新細明體" w:hAnsi="新細明體" w:cs="Arial" w:hint="eastAsia"/>
          <w:b/>
          <w:noProof/>
          <w:sz w:val="24"/>
          <w:lang w:eastAsia="zh-TW"/>
        </w:rPr>
        <w:t xml:space="preserve"> </w:t>
      </w:r>
      <w:r>
        <w:rPr>
          <w:rFonts w:ascii="Arial" w:eastAsiaTheme="minorEastAsia" w:hAnsi="Arial" w:cs="Arial"/>
          <w:b/>
          <w:noProof/>
          <w:sz w:val="24"/>
          <w:lang w:eastAsia="en-US"/>
        </w:rPr>
        <w:t>19</w:t>
      </w:r>
      <w:r w:rsidR="0080260D">
        <w:rPr>
          <w:rFonts w:ascii="Arial" w:eastAsiaTheme="minorEastAsia" w:hAnsi="Arial" w:cs="Arial"/>
          <w:b/>
          <w:noProof/>
          <w:sz w:val="24"/>
          <w:lang w:eastAsia="en-US"/>
        </w:rPr>
        <w:t>, 2024</w:t>
      </w:r>
    </w:p>
    <w:p w14:paraId="7CE64FCB" w14:textId="29B8E3B2" w:rsidR="00E90E49" w:rsidRPr="00C933B2" w:rsidRDefault="00E90E49" w:rsidP="00311702">
      <w:pPr>
        <w:pStyle w:val="3GPPHeader"/>
        <w:rPr>
          <w:rFonts w:eastAsia="新細明體"/>
          <w:sz w:val="22"/>
          <w:szCs w:val="22"/>
          <w:lang w:val="en-US" w:eastAsia="zh-TW"/>
        </w:rPr>
      </w:pPr>
      <w:r w:rsidRPr="006F6F21">
        <w:rPr>
          <w:sz w:val="22"/>
          <w:szCs w:val="22"/>
          <w:lang w:val="en-US"/>
        </w:rPr>
        <w:t>Agenda Item:</w:t>
      </w:r>
      <w:r w:rsidRPr="006F6F21">
        <w:rPr>
          <w:sz w:val="22"/>
          <w:szCs w:val="22"/>
          <w:lang w:val="en-US"/>
        </w:rPr>
        <w:tab/>
      </w:r>
      <w:r w:rsidR="003E6EEF">
        <w:rPr>
          <w:sz w:val="22"/>
          <w:szCs w:val="22"/>
          <w:lang w:val="en-US"/>
        </w:rPr>
        <w:t>9.1.2</w:t>
      </w:r>
    </w:p>
    <w:p w14:paraId="2A901A61" w14:textId="1C967BF9" w:rsidR="00E90E49" w:rsidRPr="00CE0424" w:rsidRDefault="003D3C45" w:rsidP="00F64C2B">
      <w:pPr>
        <w:pStyle w:val="3GPPHeader"/>
        <w:rPr>
          <w:sz w:val="22"/>
          <w:szCs w:val="22"/>
        </w:rPr>
      </w:pPr>
      <w:r>
        <w:rPr>
          <w:sz w:val="22"/>
          <w:szCs w:val="22"/>
        </w:rPr>
        <w:t>Source:</w:t>
      </w:r>
      <w:r w:rsidR="00E90E49" w:rsidRPr="00CE0424">
        <w:rPr>
          <w:sz w:val="22"/>
          <w:szCs w:val="22"/>
        </w:rPr>
        <w:tab/>
      </w:r>
      <w:r w:rsidR="0080260D">
        <w:rPr>
          <w:sz w:val="22"/>
          <w:szCs w:val="22"/>
        </w:rPr>
        <w:t>Media</w:t>
      </w:r>
      <w:r w:rsidR="00A21C70">
        <w:rPr>
          <w:sz w:val="22"/>
          <w:szCs w:val="22"/>
        </w:rPr>
        <w:t>T</w:t>
      </w:r>
      <w:r w:rsidR="0080260D">
        <w:rPr>
          <w:sz w:val="22"/>
          <w:szCs w:val="22"/>
        </w:rPr>
        <w:t>ek</w:t>
      </w:r>
      <w:r w:rsidR="00A21C70">
        <w:rPr>
          <w:sz w:val="22"/>
          <w:szCs w:val="22"/>
        </w:rPr>
        <w:t xml:space="preserve"> Inc.</w:t>
      </w:r>
    </w:p>
    <w:p w14:paraId="7C06A427" w14:textId="3438F9CC" w:rsidR="00E854C4" w:rsidRDefault="003D3C45" w:rsidP="00D546FF">
      <w:pPr>
        <w:pStyle w:val="3GPPHeader"/>
        <w:rPr>
          <w:sz w:val="22"/>
          <w:szCs w:val="22"/>
        </w:rPr>
      </w:pPr>
      <w:r>
        <w:rPr>
          <w:sz w:val="22"/>
          <w:szCs w:val="22"/>
        </w:rPr>
        <w:t>Title:</w:t>
      </w:r>
      <w:r w:rsidR="00E90E49" w:rsidRPr="00CE0424">
        <w:rPr>
          <w:sz w:val="22"/>
          <w:szCs w:val="22"/>
        </w:rPr>
        <w:tab/>
      </w:r>
      <w:bookmarkStart w:id="0" w:name="OLE_LINK41"/>
      <w:bookmarkStart w:id="1" w:name="OLE_LINK42"/>
      <w:r w:rsidR="000516F6">
        <w:rPr>
          <w:sz w:val="22"/>
          <w:szCs w:val="22"/>
        </w:rPr>
        <w:t xml:space="preserve">Discussion </w:t>
      </w:r>
      <w:r w:rsidR="003447A8">
        <w:rPr>
          <w:sz w:val="22"/>
          <w:szCs w:val="22"/>
        </w:rPr>
        <w:t xml:space="preserve">and overview on Rel-19 UE RF </w:t>
      </w:r>
      <w:r w:rsidR="000000A3">
        <w:rPr>
          <w:sz w:val="22"/>
          <w:szCs w:val="22"/>
        </w:rPr>
        <w:t xml:space="preserve">HPUE </w:t>
      </w:r>
      <w:r w:rsidR="003447A8">
        <w:rPr>
          <w:sz w:val="22"/>
          <w:szCs w:val="22"/>
        </w:rPr>
        <w:t>enhancements</w:t>
      </w:r>
      <w:bookmarkEnd w:id="0"/>
    </w:p>
    <w:bookmarkEnd w:id="1"/>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3B7BDC">
      <w:pPr>
        <w:pStyle w:val="1"/>
        <w:ind w:left="426" w:hanging="426"/>
      </w:pPr>
      <w:r>
        <w:t>1</w:t>
      </w:r>
      <w:r>
        <w:tab/>
      </w:r>
      <w:r w:rsidR="00E90E49" w:rsidRPr="00CE0424">
        <w:t>Introduction</w:t>
      </w:r>
    </w:p>
    <w:p w14:paraId="7B28A2C5" w14:textId="70EC9B01" w:rsidR="00BF2EAD" w:rsidRPr="00AF2121" w:rsidRDefault="00AF2121" w:rsidP="00C801A7">
      <w:pPr>
        <w:pStyle w:val="a9"/>
        <w:rPr>
          <w:rFonts w:eastAsia="新細明體"/>
          <w:lang w:eastAsia="zh-TW"/>
        </w:rPr>
      </w:pPr>
      <w:bookmarkStart w:id="2" w:name="_Ref178064866"/>
      <w:r>
        <w:rPr>
          <w:rFonts w:eastAsia="新細明體" w:hint="eastAsia"/>
          <w:lang w:eastAsia="zh-TW"/>
        </w:rPr>
        <w:t>R</w:t>
      </w:r>
      <w:r>
        <w:rPr>
          <w:rFonts w:eastAsia="新細明體"/>
          <w:lang w:eastAsia="zh-TW"/>
        </w:rPr>
        <w:t>el-19 UE RF enhancement WI was agreed in RANP#103[1]. The scope of the WI covers enhancements both on FR1 and FR2. We provide some views in the contribution.</w:t>
      </w:r>
    </w:p>
    <w:p w14:paraId="6F8B7B1B" w14:textId="3D6A63AC" w:rsidR="006F62CA" w:rsidRPr="003638DC" w:rsidRDefault="001E6463" w:rsidP="003B7BDC">
      <w:pPr>
        <w:pStyle w:val="1"/>
        <w:ind w:left="426" w:hanging="426"/>
      </w:pPr>
      <w:r>
        <w:t>2</w:t>
      </w:r>
      <w:r>
        <w:tab/>
      </w:r>
      <w:r w:rsidR="004A2491">
        <w:t>Discussion</w:t>
      </w:r>
    </w:p>
    <w:p w14:paraId="164A072D" w14:textId="01EF6B96" w:rsidR="009B50F0" w:rsidRDefault="00AF2121" w:rsidP="009B50F0">
      <w:pPr>
        <w:jc w:val="both"/>
        <w:rPr>
          <w:rFonts w:ascii="Arial" w:eastAsia="新細明體" w:hAnsi="Arial" w:cs="Arial"/>
          <w:szCs w:val="22"/>
          <w:lang w:eastAsia="zh-TW"/>
        </w:rPr>
      </w:pPr>
      <w:r>
        <w:rPr>
          <w:rFonts w:ascii="Arial" w:eastAsia="新細明體" w:hAnsi="Arial" w:cs="Arial"/>
          <w:szCs w:val="22"/>
          <w:lang w:eastAsia="zh-TW"/>
        </w:rPr>
        <w:t>There are three major objectives on the Rel-19 UE RF enhancements phase 4,</w:t>
      </w:r>
    </w:p>
    <w:p w14:paraId="58FF1DD3" w14:textId="7FAD8758" w:rsidR="00AF2121" w:rsidRPr="00AF2121" w:rsidRDefault="00AF2121" w:rsidP="00AF2121">
      <w:pPr>
        <w:pStyle w:val="aff"/>
        <w:numPr>
          <w:ilvl w:val="0"/>
          <w:numId w:val="33"/>
        </w:numPr>
        <w:jc w:val="both"/>
        <w:rPr>
          <w:rFonts w:ascii="Arial" w:eastAsia="新細明體" w:hAnsi="Arial" w:cs="Arial"/>
          <w:lang w:eastAsia="zh-TW"/>
        </w:rPr>
      </w:pPr>
      <w:bookmarkStart w:id="3" w:name="OLE_LINK33"/>
      <w:r w:rsidRPr="00AF2121">
        <w:rPr>
          <w:rFonts w:ascii="Arial" w:eastAsia="新細明體" w:hAnsi="Arial" w:cs="Arial"/>
          <w:lang w:eastAsia="zh-TW"/>
        </w:rPr>
        <w:t>High power UE (HPUE) for CA in terrestrial network (TN)</w:t>
      </w:r>
    </w:p>
    <w:bookmarkEnd w:id="3"/>
    <w:p w14:paraId="3F2E29CA" w14:textId="3839E05C" w:rsidR="00AF2121" w:rsidRPr="00AF2121" w:rsidRDefault="00AF2121" w:rsidP="00AF2121">
      <w:pPr>
        <w:pStyle w:val="aff"/>
        <w:numPr>
          <w:ilvl w:val="0"/>
          <w:numId w:val="33"/>
        </w:numPr>
        <w:jc w:val="both"/>
        <w:rPr>
          <w:rFonts w:ascii="Arial" w:eastAsia="新細明體" w:hAnsi="Arial" w:cs="Arial"/>
          <w:lang w:eastAsia="zh-TW"/>
        </w:rPr>
      </w:pPr>
      <w:r w:rsidRPr="00AF2121">
        <w:rPr>
          <w:rFonts w:ascii="Arial" w:eastAsia="新細明體" w:hAnsi="Arial" w:cs="Arial"/>
          <w:lang w:eastAsia="zh-TW"/>
        </w:rPr>
        <w:t>Power boosting and/or MPR reduction</w:t>
      </w:r>
    </w:p>
    <w:p w14:paraId="7393FBFE" w14:textId="3EED26F4" w:rsidR="00AF2121" w:rsidRPr="00AF2121" w:rsidRDefault="00AF2121" w:rsidP="00AF2121">
      <w:pPr>
        <w:pStyle w:val="aff"/>
        <w:numPr>
          <w:ilvl w:val="0"/>
          <w:numId w:val="33"/>
        </w:numPr>
        <w:jc w:val="both"/>
        <w:rPr>
          <w:rFonts w:ascii="Arial" w:eastAsia="新細明體" w:hAnsi="Arial" w:cs="Arial"/>
          <w:lang w:eastAsia="zh-TW"/>
        </w:rPr>
      </w:pPr>
      <w:r w:rsidRPr="00AF2121">
        <w:rPr>
          <w:rFonts w:ascii="Arial" w:eastAsia="新細明體" w:hAnsi="Arial" w:cs="Arial"/>
          <w:lang w:eastAsia="zh-TW"/>
        </w:rPr>
        <w:t>6Rx for handheld and FWA UE</w:t>
      </w:r>
    </w:p>
    <w:p w14:paraId="7773252F" w14:textId="1314DECA" w:rsidR="003B7BDC" w:rsidRPr="00B1433E" w:rsidRDefault="000B3660" w:rsidP="00A87FE8">
      <w:pPr>
        <w:jc w:val="both"/>
        <w:rPr>
          <w:rFonts w:ascii="Arial" w:eastAsia="新細明體" w:hAnsi="Arial" w:cs="Arial"/>
          <w:bCs/>
          <w:szCs w:val="21"/>
          <w:lang w:eastAsia="zh-TW"/>
        </w:rPr>
      </w:pPr>
      <w:r>
        <w:rPr>
          <w:rFonts w:ascii="Arial" w:eastAsia="新細明體" w:hAnsi="Arial" w:cs="Arial"/>
          <w:szCs w:val="22"/>
          <w:lang w:eastAsia="zh-TW"/>
        </w:rPr>
        <w:t xml:space="preserve">The scope of each </w:t>
      </w:r>
      <w:proofErr w:type="gramStart"/>
      <w:r>
        <w:rPr>
          <w:rFonts w:ascii="Arial" w:eastAsia="新細明體" w:hAnsi="Arial" w:cs="Arial"/>
          <w:szCs w:val="22"/>
          <w:lang w:eastAsia="zh-TW"/>
        </w:rPr>
        <w:t>objectives</w:t>
      </w:r>
      <w:proofErr w:type="gramEnd"/>
      <w:r>
        <w:rPr>
          <w:rFonts w:ascii="Arial" w:eastAsia="新細明體" w:hAnsi="Arial" w:cs="Arial"/>
          <w:szCs w:val="22"/>
          <w:lang w:eastAsia="zh-TW"/>
        </w:rPr>
        <w:t xml:space="preserve"> are quite large that it is foresee to have more RAN4 work load than traditional work items. Here we provide some overview on these objectives.</w:t>
      </w:r>
    </w:p>
    <w:bookmarkEnd w:id="2"/>
    <w:p w14:paraId="774B2E42" w14:textId="5B02BA66" w:rsidR="000B3660" w:rsidRDefault="000B3660" w:rsidP="000B3660">
      <w:pPr>
        <w:pStyle w:val="21"/>
        <w:rPr>
          <w:rFonts w:eastAsia="新細明體"/>
          <w:lang w:eastAsia="zh-TW"/>
        </w:rPr>
      </w:pPr>
      <w:r>
        <w:rPr>
          <w:rFonts w:eastAsia="新細明體" w:hint="eastAsia"/>
          <w:lang w:eastAsia="zh-TW"/>
        </w:rPr>
        <w:t>2</w:t>
      </w:r>
      <w:r>
        <w:rPr>
          <w:rFonts w:eastAsia="新細明體"/>
          <w:lang w:eastAsia="zh-TW"/>
        </w:rPr>
        <w:t xml:space="preserve">.1 </w:t>
      </w:r>
      <w:r w:rsidRPr="000B3660">
        <w:rPr>
          <w:rFonts w:eastAsia="新細明體"/>
          <w:lang w:eastAsia="zh-TW"/>
        </w:rPr>
        <w:t>High power UE (HPUE) for CA in terrestrial network (TN)</w:t>
      </w:r>
    </w:p>
    <w:p w14:paraId="2A368BD7" w14:textId="0885DAD2" w:rsidR="009E5D3F" w:rsidRDefault="009E5D3F" w:rsidP="009E5D3F">
      <w:pPr>
        <w:pStyle w:val="31"/>
        <w:rPr>
          <w:rFonts w:eastAsia="新細明體"/>
          <w:lang w:eastAsia="zh-TW"/>
        </w:rPr>
      </w:pPr>
      <w:r>
        <w:rPr>
          <w:rFonts w:eastAsia="新細明體" w:hint="eastAsia"/>
          <w:lang w:eastAsia="zh-TW"/>
        </w:rPr>
        <w:t>2</w:t>
      </w:r>
      <w:r>
        <w:rPr>
          <w:rFonts w:eastAsia="新細明體"/>
          <w:lang w:eastAsia="zh-TW"/>
        </w:rPr>
        <w:t xml:space="preserve">.1.1 </w:t>
      </w:r>
      <w:r w:rsidRPr="009E5D3F">
        <w:rPr>
          <w:rFonts w:eastAsia="新細明體"/>
          <w:lang w:eastAsia="zh-TW"/>
        </w:rPr>
        <w:t>Power class 1.5 (PC1.5) UE for NR TDD intra-band UL contiguous and non-contiguous CA with 2Tx</w:t>
      </w:r>
    </w:p>
    <w:p w14:paraId="33420130" w14:textId="77777777" w:rsidR="009E5D3F" w:rsidRDefault="009E5D3F" w:rsidP="009E5D3F">
      <w:pPr>
        <w:jc w:val="both"/>
        <w:rPr>
          <w:rFonts w:ascii="Arial" w:eastAsia="新細明體" w:hAnsi="Arial" w:cs="Arial"/>
          <w:szCs w:val="22"/>
          <w:lang w:eastAsia="zh-TW"/>
        </w:rPr>
      </w:pPr>
      <w:r>
        <w:rPr>
          <w:rFonts w:ascii="Arial" w:eastAsia="新細明體" w:hAnsi="Arial" w:cs="Arial"/>
          <w:szCs w:val="22"/>
          <w:lang w:eastAsia="zh-TW"/>
        </w:rPr>
        <w:t>The work item contains two major different configurations of CA scenarios. The first part is TDD bands PC1.5 single band contiguous and non-contiguous CA which is an extension of existing PC2 configurations. For the contiguous CA, with or without UL MIMO are expected to be capable for a Rel-19 UE as WI stated. RAN4 had practiced specifying the PC2 requirements for these operation scenarios and got good results thus it is expected existing PC2 framework can be re-used for Rel-19 enhancements. As for the SAR solution study, considering SAR is only relevant to uplink power class and antenna emission efficiency, it is expected those has been studied and concluded for PC1.5 non-CA SAR solutions can be re-used also.</w:t>
      </w:r>
    </w:p>
    <w:p w14:paraId="06346E33" w14:textId="77777777" w:rsidR="009E5D3F" w:rsidRDefault="009E5D3F" w:rsidP="009E5D3F">
      <w:pPr>
        <w:jc w:val="both"/>
        <w:rPr>
          <w:rFonts w:ascii="Arial" w:eastAsia="新細明體" w:hAnsi="Arial" w:cs="Arial"/>
          <w:b/>
          <w:bCs/>
          <w:szCs w:val="22"/>
          <w:lang w:eastAsia="zh-TW"/>
        </w:rPr>
      </w:pPr>
      <w:bookmarkStart w:id="4" w:name="OLE_LINK79"/>
      <w:r>
        <w:rPr>
          <w:rFonts w:ascii="Arial" w:eastAsia="新細明體" w:hAnsi="Arial" w:cs="Arial"/>
          <w:b/>
          <w:bCs/>
          <w:szCs w:val="22"/>
          <w:lang w:eastAsia="zh-TW"/>
        </w:rPr>
        <w:t xml:space="preserve">Observation 1: For single band </w:t>
      </w:r>
      <w:bookmarkStart w:id="5" w:name="OLE_LINK37"/>
      <w:r>
        <w:rPr>
          <w:rFonts w:ascii="Arial" w:eastAsia="新細明體" w:hAnsi="Arial" w:cs="Arial"/>
          <w:b/>
          <w:bCs/>
          <w:szCs w:val="22"/>
          <w:lang w:eastAsia="zh-TW"/>
        </w:rPr>
        <w:t>PC1.5 NR TDD intra-band UL CCA with or without UL-MIMO and intra-band UL non-contiguous CA without UL-MIMO</w:t>
      </w:r>
      <w:bookmarkEnd w:id="5"/>
      <w:r>
        <w:rPr>
          <w:rFonts w:ascii="Arial" w:eastAsia="新細明體" w:hAnsi="Arial" w:cs="Arial"/>
          <w:b/>
          <w:bCs/>
          <w:szCs w:val="22"/>
          <w:lang w:eastAsia="zh-TW"/>
        </w:rPr>
        <w:t xml:space="preserve">, the existing PC2 framework is also </w:t>
      </w:r>
      <w:proofErr w:type="gramStart"/>
      <w:r>
        <w:rPr>
          <w:rFonts w:ascii="Arial" w:eastAsia="新細明體" w:hAnsi="Arial" w:cs="Arial"/>
          <w:b/>
          <w:bCs/>
          <w:szCs w:val="22"/>
          <w:lang w:eastAsia="zh-TW"/>
        </w:rPr>
        <w:t>applicable</w:t>
      </w:r>
      <w:proofErr w:type="gramEnd"/>
    </w:p>
    <w:p w14:paraId="24745340" w14:textId="045DA908" w:rsidR="009E5D3F" w:rsidRPr="009E5D3F" w:rsidRDefault="009E5D3F" w:rsidP="009E5D3F">
      <w:pPr>
        <w:jc w:val="both"/>
        <w:rPr>
          <w:rFonts w:ascii="Arial" w:eastAsia="新細明體" w:hAnsi="Arial" w:cs="Arial"/>
          <w:b/>
          <w:bCs/>
          <w:i/>
          <w:iCs/>
          <w:szCs w:val="22"/>
          <w:lang w:eastAsia="zh-TW"/>
        </w:rPr>
      </w:pPr>
      <w:r w:rsidRPr="009E5D3F">
        <w:rPr>
          <w:rFonts w:ascii="Arial" w:eastAsia="新細明體" w:hAnsi="Arial" w:cs="Arial"/>
          <w:b/>
          <w:bCs/>
          <w:i/>
          <w:iCs/>
          <w:szCs w:val="22"/>
          <w:lang w:eastAsia="zh-TW"/>
        </w:rPr>
        <w:t xml:space="preserve">Proposal 1: The SAR solution for </w:t>
      </w:r>
      <w:r>
        <w:rPr>
          <w:rFonts w:ascii="Arial" w:eastAsia="新細明體" w:hAnsi="Arial" w:cs="Arial"/>
          <w:b/>
          <w:bCs/>
          <w:i/>
          <w:iCs/>
          <w:szCs w:val="22"/>
          <w:lang w:eastAsia="zh-TW"/>
        </w:rPr>
        <w:t xml:space="preserve">existing </w:t>
      </w:r>
      <w:r w:rsidRPr="009E5D3F">
        <w:rPr>
          <w:rFonts w:ascii="Arial" w:eastAsia="新細明體" w:hAnsi="Arial" w:cs="Arial"/>
          <w:b/>
          <w:bCs/>
          <w:i/>
          <w:iCs/>
          <w:szCs w:val="22"/>
          <w:lang w:eastAsia="zh-TW"/>
        </w:rPr>
        <w:t>PC1.5 non-CA single TDD band can be considered as starting point of PC1.5 NR TDD intra-band UL CCA with or without UL-MIMO and intra-band UL non-contiguous CA without UL-MIMO</w:t>
      </w:r>
      <w:r w:rsidR="00E94176">
        <w:rPr>
          <w:rFonts w:ascii="Arial" w:eastAsia="新細明體" w:hAnsi="Arial" w:cs="Arial"/>
          <w:b/>
          <w:bCs/>
          <w:i/>
          <w:iCs/>
          <w:szCs w:val="22"/>
          <w:lang w:eastAsia="zh-TW"/>
        </w:rPr>
        <w:t xml:space="preserve"> </w:t>
      </w:r>
    </w:p>
    <w:bookmarkEnd w:id="4"/>
    <w:p w14:paraId="5C39AE32" w14:textId="76BC58AB" w:rsidR="009E5D3F" w:rsidRDefault="009E5D3F">
      <w:pPr>
        <w:pStyle w:val="31"/>
        <w:rPr>
          <w:rFonts w:eastAsia="新細明體"/>
          <w:lang w:eastAsia="zh-TW"/>
        </w:rPr>
      </w:pPr>
      <w:r>
        <w:rPr>
          <w:rFonts w:eastAsia="新細明體"/>
          <w:lang w:eastAsia="zh-TW"/>
        </w:rPr>
        <w:t xml:space="preserve">2.1.2 </w:t>
      </w:r>
      <w:r w:rsidRPr="009E5D3F">
        <w:rPr>
          <w:rFonts w:eastAsia="新細明體"/>
          <w:lang w:eastAsia="zh-TW"/>
        </w:rPr>
        <w:t>PC1.5 UE for two band NR inter-band uplink CA with 2Tx and/or 3Tx for handheld and FWA, and PC1.5 and PC2 for two band EN-DC with 2Tx and/or 3Tx for handheld and FWA</w:t>
      </w:r>
    </w:p>
    <w:p w14:paraId="7A2C2182" w14:textId="29A29A75" w:rsidR="009E5D3F" w:rsidRDefault="009E5D3F" w:rsidP="009E5D3F">
      <w:pPr>
        <w:jc w:val="both"/>
        <w:rPr>
          <w:rFonts w:ascii="Arial" w:eastAsia="新細明體" w:hAnsi="Arial" w:cs="Arial"/>
          <w:szCs w:val="22"/>
          <w:lang w:eastAsia="zh-TW"/>
        </w:rPr>
      </w:pPr>
      <w:r w:rsidRPr="009E5D3F">
        <w:rPr>
          <w:rFonts w:ascii="Arial" w:eastAsia="新細明體" w:hAnsi="Arial" w:cs="Arial" w:hint="eastAsia"/>
          <w:szCs w:val="22"/>
          <w:lang w:eastAsia="zh-TW"/>
        </w:rPr>
        <w:t>I</w:t>
      </w:r>
      <w:r w:rsidRPr="009E5D3F">
        <w:rPr>
          <w:rFonts w:ascii="Arial" w:eastAsia="新細明體" w:hAnsi="Arial" w:cs="Arial"/>
          <w:szCs w:val="22"/>
          <w:lang w:eastAsia="zh-TW"/>
        </w:rPr>
        <w:t>t has</w:t>
      </w:r>
      <w:r>
        <w:rPr>
          <w:rFonts w:ascii="Arial" w:eastAsia="新細明體" w:hAnsi="Arial" w:cs="Arial"/>
          <w:szCs w:val="22"/>
          <w:lang w:eastAsia="zh-TW"/>
        </w:rPr>
        <w:t xml:space="preserve"> been introduced 3Tx configuration in Rel-18 WI for both non-spectrum WI and spectrum WI [2][3]. In the existing WI, requirements were only specified for FWA device</w:t>
      </w:r>
      <w:r w:rsidR="0031101B">
        <w:rPr>
          <w:rFonts w:ascii="Arial" w:eastAsia="新細明體" w:hAnsi="Arial" w:cs="Arial"/>
          <w:szCs w:val="22"/>
          <w:lang w:eastAsia="zh-TW"/>
        </w:rPr>
        <w:t xml:space="preserve"> supporting 3Tx</w:t>
      </w:r>
      <w:r>
        <w:rPr>
          <w:rFonts w:ascii="Arial" w:eastAsia="新細明體" w:hAnsi="Arial" w:cs="Arial"/>
          <w:szCs w:val="22"/>
          <w:lang w:eastAsia="zh-TW"/>
        </w:rPr>
        <w:t xml:space="preserve">. In the Rel-19 this can be further enhanced to both handheld and FWA devices. In the Rel-18 WI, it was also limited the 3Tx work item </w:t>
      </w:r>
      <w:r w:rsidR="0031101B">
        <w:rPr>
          <w:rFonts w:ascii="Arial" w:eastAsia="新細明體" w:hAnsi="Arial" w:cs="Arial"/>
          <w:szCs w:val="22"/>
          <w:lang w:eastAsia="zh-TW"/>
        </w:rPr>
        <w:t xml:space="preserve">only </w:t>
      </w:r>
      <w:r>
        <w:rPr>
          <w:rFonts w:ascii="Arial" w:eastAsia="新細明體" w:hAnsi="Arial" w:cs="Arial"/>
          <w:szCs w:val="22"/>
          <w:lang w:eastAsia="zh-TW"/>
        </w:rPr>
        <w:t>for FDD 1Tx+TDD 2</w:t>
      </w:r>
      <w:proofErr w:type="gramStart"/>
      <w:r>
        <w:rPr>
          <w:rFonts w:ascii="Arial" w:eastAsia="新細明體" w:hAnsi="Arial" w:cs="Arial"/>
          <w:szCs w:val="22"/>
          <w:lang w:eastAsia="zh-TW"/>
        </w:rPr>
        <w:t>Tx(</w:t>
      </w:r>
      <w:proofErr w:type="gramEnd"/>
      <w:r>
        <w:rPr>
          <w:rFonts w:ascii="Arial" w:eastAsia="新細明體" w:hAnsi="Arial" w:cs="Arial"/>
          <w:szCs w:val="22"/>
          <w:lang w:eastAsia="zh-TW"/>
        </w:rPr>
        <w:t xml:space="preserve">MIMO &amp; TxD). As Rel-18 also introduced PC2 HPUE for single FDD bands, the </w:t>
      </w:r>
      <w:r w:rsidRPr="009E5D3F">
        <w:rPr>
          <w:rFonts w:ascii="Arial" w:eastAsia="新細明體" w:hAnsi="Arial" w:cs="Arial"/>
          <w:szCs w:val="22"/>
          <w:lang w:eastAsia="zh-TW"/>
        </w:rPr>
        <w:lastRenderedPageBreak/>
        <w:t>RSD and AMPR for both 1Tx and 2Tx</w:t>
      </w:r>
      <w:r>
        <w:rPr>
          <w:rFonts w:ascii="Arial" w:eastAsia="新細明體" w:hAnsi="Arial" w:cs="Arial"/>
          <w:szCs w:val="22"/>
          <w:lang w:eastAsia="zh-TW"/>
        </w:rPr>
        <w:t xml:space="preserve"> were also added separately. </w:t>
      </w:r>
      <w:r w:rsidR="0031101B">
        <w:rPr>
          <w:rFonts w:ascii="Arial" w:eastAsia="新細明體" w:hAnsi="Arial" w:cs="Arial"/>
          <w:szCs w:val="22"/>
          <w:lang w:eastAsia="zh-TW"/>
        </w:rPr>
        <w:t>So,</w:t>
      </w:r>
      <w:r>
        <w:rPr>
          <w:rFonts w:ascii="Arial" w:eastAsia="新細明體" w:hAnsi="Arial" w:cs="Arial"/>
          <w:szCs w:val="22"/>
          <w:lang w:eastAsia="zh-TW"/>
        </w:rPr>
        <w:t xml:space="preserve"> the FDD</w:t>
      </w:r>
      <w:r>
        <w:rPr>
          <w:rFonts w:ascii="Arial" w:eastAsia="新細明體" w:hAnsi="Arial" w:cs="Arial" w:hint="eastAsia"/>
          <w:szCs w:val="22"/>
          <w:lang w:eastAsia="zh-TW"/>
        </w:rPr>
        <w:t xml:space="preserve"> </w:t>
      </w:r>
      <w:r>
        <w:rPr>
          <w:rFonts w:ascii="Arial" w:eastAsia="新細明體" w:hAnsi="Arial" w:cs="Arial"/>
          <w:szCs w:val="22"/>
          <w:lang w:eastAsia="zh-TW"/>
        </w:rPr>
        <w:t xml:space="preserve">bands have been added as MIMO bands for PC3 and/or PC2. As for the PC2 </w:t>
      </w:r>
      <w:r w:rsidRPr="009E5D3F">
        <w:rPr>
          <w:rFonts w:ascii="Arial" w:eastAsia="新細明體" w:hAnsi="Arial" w:cs="Arial"/>
          <w:szCs w:val="22"/>
          <w:lang w:eastAsia="zh-TW"/>
        </w:rPr>
        <w:t>FDD 2Tx + TDD 1Tx, there may be some differences as this was not initially covered by the 3TX WI</w:t>
      </w:r>
      <w:r>
        <w:rPr>
          <w:rFonts w:ascii="Arial" w:eastAsia="新細明體" w:hAnsi="Arial" w:cs="Arial"/>
          <w:szCs w:val="22"/>
          <w:lang w:eastAsia="zh-TW"/>
        </w:rPr>
        <w:t xml:space="preserve">, since the single FDD band with UL MIMO &amp; TxD are widely supported in existing specs, it would be feasible for UE to support </w:t>
      </w:r>
      <w:r w:rsidR="0031101B">
        <w:rPr>
          <w:rFonts w:ascii="Arial" w:eastAsia="新細明體" w:hAnsi="Arial" w:cs="Arial"/>
          <w:szCs w:val="22"/>
          <w:lang w:eastAsia="zh-TW"/>
        </w:rPr>
        <w:t>such</w:t>
      </w:r>
      <w:r>
        <w:rPr>
          <w:rFonts w:ascii="Arial" w:eastAsia="新細明體" w:hAnsi="Arial" w:cs="Arial"/>
          <w:szCs w:val="22"/>
          <w:lang w:eastAsia="zh-TW"/>
        </w:rPr>
        <w:t xml:space="preserve"> configuration, but one thing that </w:t>
      </w:r>
      <w:r w:rsidRPr="009E5D3F">
        <w:rPr>
          <w:rFonts w:ascii="Arial" w:eastAsia="新細明體" w:hAnsi="Arial" w:cs="Arial"/>
          <w:szCs w:val="22"/>
          <w:lang w:eastAsia="zh-TW"/>
        </w:rPr>
        <w:t>the MSD with 1TX and 2TX on the FDD band</w:t>
      </w:r>
      <w:r>
        <w:rPr>
          <w:rFonts w:ascii="Arial" w:eastAsia="新細明體" w:hAnsi="Arial" w:cs="Arial"/>
          <w:szCs w:val="22"/>
          <w:lang w:eastAsia="zh-TW"/>
        </w:rPr>
        <w:t xml:space="preserve">. The RSD has been characterized in </w:t>
      </w:r>
      <w:r>
        <w:rPr>
          <w:rFonts w:ascii="Arial" w:eastAsia="新細明體" w:hAnsi="Arial" w:cs="Arial" w:hint="eastAsia"/>
          <w:szCs w:val="22"/>
          <w:lang w:eastAsia="zh-TW"/>
        </w:rPr>
        <w:t>R</w:t>
      </w:r>
      <w:r>
        <w:rPr>
          <w:rFonts w:ascii="Arial" w:eastAsia="新細明體" w:hAnsi="Arial" w:cs="Arial"/>
          <w:szCs w:val="22"/>
          <w:lang w:eastAsia="zh-TW"/>
        </w:rPr>
        <w:t xml:space="preserve">el-18 and is not expected to be different for the band when it operates under CA combos. On the other hand, we </w:t>
      </w:r>
      <w:r w:rsidR="0031101B">
        <w:rPr>
          <w:rFonts w:ascii="Arial" w:eastAsia="新細明體" w:hAnsi="Arial" w:cs="Arial"/>
          <w:szCs w:val="22"/>
          <w:lang w:eastAsia="zh-TW"/>
        </w:rPr>
        <w:t xml:space="preserve">also </w:t>
      </w:r>
      <w:r>
        <w:rPr>
          <w:rFonts w:ascii="Arial" w:eastAsia="新細明體" w:hAnsi="Arial" w:cs="Arial"/>
          <w:szCs w:val="22"/>
          <w:lang w:eastAsia="zh-TW"/>
        </w:rPr>
        <w:t xml:space="preserve">see strong market demand from operators requiring UEs to support </w:t>
      </w:r>
      <w:r w:rsidRPr="009E5D3F">
        <w:rPr>
          <w:rFonts w:ascii="Arial" w:eastAsia="新細明體" w:hAnsi="Arial" w:cs="Arial"/>
          <w:szCs w:val="22"/>
          <w:lang w:eastAsia="zh-TW"/>
        </w:rPr>
        <w:t>PC2</w:t>
      </w:r>
      <w:r w:rsidR="0031101B">
        <w:rPr>
          <w:rFonts w:ascii="Arial" w:eastAsia="新細明體" w:hAnsi="Arial" w:cs="Arial"/>
          <w:szCs w:val="22"/>
          <w:lang w:eastAsia="zh-TW"/>
        </w:rPr>
        <w:t xml:space="preserve"> with UL MIMO in one of the bands including</w:t>
      </w:r>
      <w:r w:rsidRPr="009E5D3F">
        <w:rPr>
          <w:rFonts w:ascii="Arial" w:eastAsia="新細明體" w:hAnsi="Arial" w:cs="Arial"/>
          <w:szCs w:val="22"/>
          <w:lang w:eastAsia="zh-TW"/>
        </w:rPr>
        <w:t xml:space="preserve"> </w:t>
      </w:r>
      <w:bookmarkStart w:id="6" w:name="OLE_LINK68"/>
      <w:r w:rsidRPr="009E5D3F">
        <w:rPr>
          <w:rFonts w:ascii="Arial" w:eastAsia="新細明體" w:hAnsi="Arial" w:cs="Arial"/>
          <w:szCs w:val="22"/>
          <w:lang w:eastAsia="zh-TW"/>
        </w:rPr>
        <w:t>FDD 2Tx + TDD 1Tx</w:t>
      </w:r>
      <w:bookmarkEnd w:id="6"/>
      <w:r w:rsidR="0031101B">
        <w:rPr>
          <w:rFonts w:ascii="Arial" w:eastAsia="新細明體" w:hAnsi="Arial" w:cs="Arial"/>
          <w:szCs w:val="22"/>
          <w:lang w:eastAsia="zh-TW"/>
        </w:rPr>
        <w:t xml:space="preserve"> configuration</w:t>
      </w:r>
      <w:r>
        <w:rPr>
          <w:rFonts w:ascii="Arial" w:eastAsia="新細明體" w:hAnsi="Arial" w:cs="Arial"/>
          <w:szCs w:val="22"/>
          <w:lang w:eastAsia="zh-TW"/>
        </w:rPr>
        <w:t>. With these understanding, no matter from technical viewpoint or market demand, it is nature for a UE to support such configuration.</w:t>
      </w:r>
      <w:r w:rsidR="00FD3D74" w:rsidRPr="00FD3D74">
        <w:rPr>
          <w:rFonts w:ascii="Arial" w:eastAsia="新細明體" w:hAnsi="Arial" w:cs="Arial"/>
          <w:szCs w:val="22"/>
          <w:lang w:eastAsia="zh-TW"/>
        </w:rPr>
        <w:t xml:space="preserve"> </w:t>
      </w:r>
      <w:r w:rsidR="00FD3D74">
        <w:rPr>
          <w:rFonts w:ascii="Arial" w:eastAsia="新細明體" w:hAnsi="Arial" w:cs="Arial"/>
          <w:szCs w:val="22"/>
          <w:lang w:eastAsia="zh-TW"/>
        </w:rPr>
        <w:t xml:space="preserve">Thanks to Rel-18 3Tx WI, </w:t>
      </w:r>
      <w:r w:rsidR="00C43415">
        <w:rPr>
          <w:rFonts w:ascii="Arial" w:eastAsia="新細明體" w:hAnsi="Arial" w:cs="Arial"/>
          <w:szCs w:val="22"/>
          <w:lang w:eastAsia="zh-TW"/>
        </w:rPr>
        <w:t>the framework and Tx requirements have been specified to some degree. W</w:t>
      </w:r>
      <w:r w:rsidR="00FD3D74">
        <w:rPr>
          <w:rFonts w:ascii="Arial" w:eastAsia="新細明體" w:hAnsi="Arial" w:cs="Arial"/>
          <w:szCs w:val="22"/>
          <w:lang w:eastAsia="zh-TW"/>
        </w:rPr>
        <w:t>e do not see technical issue to re-use the existing framework for the Rel-19 WI. The existing clauses for Tx requirements, i.e., inter-band UL CA/EN-DC with UL MIMO, and inter-band UL CA/EN-DC with TxD would still be applicable in our view. Signalling indication for a UE to report whether it supports TxD in inter-band UL CA and EN-DC, the Rel-18 per feature set TxD capability is also applicable in this WI.</w:t>
      </w:r>
    </w:p>
    <w:p w14:paraId="79D358F9" w14:textId="2B20D77C" w:rsidR="009E5D3F" w:rsidRPr="00FC6712" w:rsidRDefault="009E5D3F" w:rsidP="009E5D3F">
      <w:pPr>
        <w:jc w:val="both"/>
        <w:rPr>
          <w:rFonts w:ascii="Arial" w:eastAsia="新細明體" w:hAnsi="Arial" w:cs="Arial"/>
          <w:b/>
          <w:bCs/>
          <w:szCs w:val="22"/>
          <w:lang w:eastAsia="zh-TW"/>
        </w:rPr>
      </w:pPr>
      <w:bookmarkStart w:id="7" w:name="OLE_LINK80"/>
      <w:bookmarkStart w:id="8" w:name="OLE_LINK34"/>
      <w:r w:rsidRPr="00FC6712">
        <w:rPr>
          <w:rFonts w:ascii="Arial" w:eastAsia="新細明體" w:hAnsi="Arial" w:cs="Arial" w:hint="eastAsia"/>
          <w:b/>
          <w:bCs/>
          <w:szCs w:val="22"/>
          <w:lang w:eastAsia="zh-TW"/>
        </w:rPr>
        <w:t>O</w:t>
      </w:r>
      <w:r w:rsidRPr="00FC6712">
        <w:rPr>
          <w:rFonts w:ascii="Arial" w:eastAsia="新細明體" w:hAnsi="Arial" w:cs="Arial"/>
          <w:b/>
          <w:bCs/>
          <w:szCs w:val="22"/>
          <w:lang w:eastAsia="zh-TW"/>
        </w:rPr>
        <w:t xml:space="preserve">bservation </w:t>
      </w:r>
      <w:r w:rsidR="0031101B">
        <w:rPr>
          <w:rFonts w:ascii="Arial" w:eastAsia="新細明體" w:hAnsi="Arial" w:cs="Arial"/>
          <w:b/>
          <w:bCs/>
          <w:szCs w:val="22"/>
          <w:lang w:eastAsia="zh-TW"/>
        </w:rPr>
        <w:t>2</w:t>
      </w:r>
      <w:r w:rsidRPr="00FC6712">
        <w:rPr>
          <w:rFonts w:ascii="Arial" w:eastAsia="新細明體" w:hAnsi="Arial" w:cs="Arial"/>
          <w:b/>
          <w:bCs/>
          <w:szCs w:val="22"/>
          <w:lang w:eastAsia="zh-TW"/>
        </w:rPr>
        <w:t xml:space="preserve">: In Rel-19, a 3Tx capable UE would be possible to support </w:t>
      </w:r>
      <w:bookmarkStart w:id="9" w:name="OLE_LINK73"/>
      <w:r w:rsidR="0031101B">
        <w:rPr>
          <w:rFonts w:ascii="Arial" w:eastAsia="新細明體" w:hAnsi="Arial" w:cs="Arial"/>
          <w:b/>
          <w:bCs/>
          <w:szCs w:val="22"/>
          <w:lang w:eastAsia="zh-TW"/>
        </w:rPr>
        <w:t xml:space="preserve">UL CA with UL MIMO in any one of the </w:t>
      </w:r>
      <w:proofErr w:type="gramStart"/>
      <w:r w:rsidR="0031101B">
        <w:rPr>
          <w:rFonts w:ascii="Arial" w:eastAsia="新細明體" w:hAnsi="Arial" w:cs="Arial"/>
          <w:b/>
          <w:bCs/>
          <w:szCs w:val="22"/>
          <w:lang w:eastAsia="zh-TW"/>
        </w:rPr>
        <w:t>bands</w:t>
      </w:r>
      <w:bookmarkEnd w:id="9"/>
      <w:proofErr w:type="gramEnd"/>
    </w:p>
    <w:p w14:paraId="3CBAB941" w14:textId="5F0288A0" w:rsidR="006C186A" w:rsidRPr="006C186A" w:rsidRDefault="009E5D3F" w:rsidP="009E5D3F">
      <w:pPr>
        <w:jc w:val="both"/>
        <w:rPr>
          <w:rFonts w:ascii="Arial" w:eastAsia="新細明體" w:hAnsi="Arial" w:cs="Arial"/>
          <w:b/>
          <w:bCs/>
          <w:i/>
          <w:iCs/>
          <w:szCs w:val="22"/>
          <w:lang w:eastAsia="zh-TW"/>
        </w:rPr>
      </w:pPr>
      <w:r w:rsidRPr="00FC6712">
        <w:rPr>
          <w:rFonts w:ascii="Arial" w:eastAsia="新細明體" w:hAnsi="Arial" w:cs="Arial" w:hint="eastAsia"/>
          <w:b/>
          <w:bCs/>
          <w:i/>
          <w:iCs/>
          <w:szCs w:val="22"/>
          <w:lang w:eastAsia="zh-TW"/>
        </w:rPr>
        <w:t>P</w:t>
      </w:r>
      <w:r w:rsidRPr="00FC6712">
        <w:rPr>
          <w:rFonts w:ascii="Arial" w:eastAsia="新細明體" w:hAnsi="Arial" w:cs="Arial"/>
          <w:b/>
          <w:bCs/>
          <w:i/>
          <w:iCs/>
          <w:szCs w:val="22"/>
          <w:lang w:eastAsia="zh-TW"/>
        </w:rPr>
        <w:t xml:space="preserve">roposal </w:t>
      </w:r>
      <w:r w:rsidR="0031101B">
        <w:rPr>
          <w:rFonts w:ascii="Arial" w:eastAsia="新細明體" w:hAnsi="Arial" w:cs="Arial"/>
          <w:b/>
          <w:bCs/>
          <w:i/>
          <w:iCs/>
          <w:szCs w:val="22"/>
          <w:lang w:eastAsia="zh-TW"/>
        </w:rPr>
        <w:t>2</w:t>
      </w:r>
      <w:r w:rsidRPr="00FC6712">
        <w:rPr>
          <w:rFonts w:ascii="Arial" w:eastAsia="新細明體" w:hAnsi="Arial" w:cs="Arial"/>
          <w:b/>
          <w:bCs/>
          <w:i/>
          <w:iCs/>
          <w:szCs w:val="22"/>
          <w:lang w:eastAsia="zh-TW"/>
        </w:rPr>
        <w:t>: The framework of Rel-18 3Tx can be further extend</w:t>
      </w:r>
      <w:r w:rsidR="00A105C2">
        <w:rPr>
          <w:rFonts w:ascii="Arial" w:eastAsia="新細明體" w:hAnsi="Arial" w:cs="Arial"/>
          <w:b/>
          <w:bCs/>
          <w:i/>
          <w:iCs/>
          <w:szCs w:val="22"/>
          <w:lang w:eastAsia="zh-TW"/>
        </w:rPr>
        <w:t>ed</w:t>
      </w:r>
      <w:r w:rsidRPr="00FC6712">
        <w:rPr>
          <w:rFonts w:ascii="Arial" w:eastAsia="新細明體" w:hAnsi="Arial" w:cs="Arial"/>
          <w:b/>
          <w:bCs/>
          <w:i/>
          <w:iCs/>
          <w:szCs w:val="22"/>
          <w:lang w:eastAsia="zh-TW"/>
        </w:rPr>
        <w:t xml:space="preserve"> for </w:t>
      </w:r>
      <w:r w:rsidRPr="00FC6712">
        <w:rPr>
          <w:rFonts w:ascii="Arial" w:eastAsia="新細明體" w:hAnsi="Arial" w:cs="Arial" w:hint="eastAsia"/>
          <w:b/>
          <w:bCs/>
          <w:i/>
          <w:iCs/>
          <w:szCs w:val="22"/>
          <w:lang w:eastAsia="zh-TW"/>
        </w:rPr>
        <w:t>R</w:t>
      </w:r>
      <w:r w:rsidRPr="00FC6712">
        <w:rPr>
          <w:rFonts w:ascii="Arial" w:eastAsia="新細明體" w:hAnsi="Arial" w:cs="Arial"/>
          <w:b/>
          <w:bCs/>
          <w:i/>
          <w:iCs/>
          <w:szCs w:val="22"/>
          <w:lang w:eastAsia="zh-TW"/>
        </w:rPr>
        <w:t xml:space="preserve">el-19 UE RF enhancement for UE supporting </w:t>
      </w:r>
      <w:r w:rsidR="0031101B">
        <w:rPr>
          <w:rFonts w:ascii="Arial" w:eastAsia="新細明體" w:hAnsi="Arial" w:cs="Arial"/>
          <w:b/>
          <w:bCs/>
          <w:szCs w:val="22"/>
          <w:lang w:eastAsia="zh-TW"/>
        </w:rPr>
        <w:t>UL CA with UL MIMO in any one of the bands</w:t>
      </w:r>
      <w:r w:rsidR="00F05D26" w:rsidRPr="00FC6712">
        <w:rPr>
          <w:rFonts w:ascii="Arial" w:eastAsia="新細明體" w:hAnsi="Arial" w:cs="Arial"/>
          <w:b/>
          <w:bCs/>
          <w:i/>
          <w:iCs/>
          <w:szCs w:val="22"/>
          <w:lang w:eastAsia="zh-TW"/>
        </w:rPr>
        <w:t xml:space="preserve"> wi</w:t>
      </w:r>
      <w:r w:rsidR="00E94176">
        <w:rPr>
          <w:rFonts w:ascii="Arial" w:eastAsia="新細明體" w:hAnsi="Arial" w:cs="Arial"/>
          <w:b/>
          <w:bCs/>
          <w:i/>
          <w:iCs/>
          <w:szCs w:val="22"/>
          <w:lang w:eastAsia="zh-TW"/>
        </w:rPr>
        <w:t>th necessary</w:t>
      </w:r>
      <w:r w:rsidR="00F05D26" w:rsidRPr="00FC6712">
        <w:rPr>
          <w:rFonts w:ascii="Arial" w:eastAsia="新細明體" w:hAnsi="Arial" w:cs="Arial"/>
          <w:b/>
          <w:bCs/>
          <w:i/>
          <w:iCs/>
          <w:szCs w:val="22"/>
          <w:lang w:eastAsia="zh-TW"/>
        </w:rPr>
        <w:t xml:space="preserve"> modification</w:t>
      </w:r>
      <w:r w:rsidR="00180D38">
        <w:rPr>
          <w:rFonts w:ascii="Arial" w:eastAsia="新細明體" w:hAnsi="Arial" w:cs="Arial"/>
          <w:b/>
          <w:bCs/>
          <w:i/>
          <w:iCs/>
          <w:szCs w:val="22"/>
          <w:lang w:eastAsia="zh-TW"/>
        </w:rPr>
        <w:t>.</w:t>
      </w:r>
      <w:r w:rsidR="00180D38">
        <w:rPr>
          <w:rFonts w:ascii="Arial" w:eastAsia="新細明體" w:hAnsi="Arial" w:cs="Arial"/>
          <w:b/>
          <w:bCs/>
          <w:i/>
          <w:iCs/>
          <w:szCs w:val="22"/>
          <w:lang w:eastAsia="zh-TW"/>
        </w:rPr>
        <w:t xml:space="preserve"> </w:t>
      </w:r>
      <w:r w:rsidR="00E94176">
        <w:rPr>
          <w:rFonts w:ascii="Arial" w:eastAsia="新細明體" w:hAnsi="Arial" w:cs="Arial"/>
          <w:b/>
          <w:bCs/>
          <w:i/>
          <w:iCs/>
          <w:szCs w:val="22"/>
          <w:lang w:eastAsia="zh-TW"/>
        </w:rPr>
        <w:t>Tx requirements</w:t>
      </w:r>
      <w:r w:rsidR="00180D38">
        <w:rPr>
          <w:rFonts w:ascii="Arial" w:eastAsia="新細明體" w:hAnsi="Arial" w:cs="Arial"/>
          <w:b/>
          <w:bCs/>
          <w:i/>
          <w:iCs/>
          <w:szCs w:val="22"/>
          <w:lang w:eastAsia="zh-TW"/>
        </w:rPr>
        <w:t xml:space="preserve"> are also</w:t>
      </w:r>
      <w:r w:rsidR="00E94176">
        <w:rPr>
          <w:rFonts w:ascii="Arial" w:eastAsia="新細明體" w:hAnsi="Arial" w:cs="Arial"/>
          <w:b/>
          <w:bCs/>
          <w:i/>
          <w:iCs/>
          <w:szCs w:val="22"/>
          <w:lang w:eastAsia="zh-TW"/>
        </w:rPr>
        <w:t xml:space="preserve"> applicable for Rel-19 UE RF enhancement with </w:t>
      </w:r>
      <w:r w:rsidR="00180D38">
        <w:rPr>
          <w:rFonts w:ascii="Arial" w:eastAsia="新細明體" w:hAnsi="Arial" w:cs="Arial"/>
          <w:b/>
          <w:bCs/>
          <w:i/>
          <w:iCs/>
          <w:szCs w:val="22"/>
          <w:lang w:eastAsia="zh-TW"/>
        </w:rPr>
        <w:t>proper</w:t>
      </w:r>
      <w:r w:rsidR="00E94176">
        <w:rPr>
          <w:rFonts w:ascii="Arial" w:eastAsia="新細明體" w:hAnsi="Arial" w:cs="Arial"/>
          <w:b/>
          <w:bCs/>
          <w:i/>
          <w:iCs/>
          <w:szCs w:val="22"/>
          <w:lang w:eastAsia="zh-TW"/>
        </w:rPr>
        <w:t xml:space="preserve"> modification, i.e., the clauses in the specification suffix H and L in 38.101-1/3 can be updated in more generic way to accommodate Rel-19 UE RF enhancements.</w:t>
      </w:r>
    </w:p>
    <w:bookmarkEnd w:id="8"/>
    <w:p w14:paraId="313AB243" w14:textId="2FD4D145" w:rsidR="006C186A" w:rsidRPr="00773349" w:rsidRDefault="006C186A" w:rsidP="00E94176">
      <w:pPr>
        <w:jc w:val="both"/>
        <w:rPr>
          <w:rFonts w:ascii="Arial" w:eastAsia="新細明體" w:hAnsi="Arial" w:cs="Arial"/>
          <w:szCs w:val="22"/>
          <w:lang w:eastAsia="zh-TW"/>
        </w:rPr>
      </w:pPr>
      <w:r>
        <w:rPr>
          <w:rFonts w:ascii="Arial" w:eastAsia="新細明體" w:hAnsi="Arial" w:cs="Arial"/>
          <w:szCs w:val="22"/>
          <w:lang w:eastAsia="zh-TW"/>
        </w:rPr>
        <w:t xml:space="preserve">As for receiver requirements, existing MSD framework for different aggressor mechanisms are applicable for Rel-19 UE RF enhancements thus no new framework </w:t>
      </w:r>
      <w:r w:rsidR="00FD3D74">
        <w:rPr>
          <w:rFonts w:ascii="Arial" w:eastAsia="新細明體" w:hAnsi="Arial" w:cs="Arial"/>
          <w:szCs w:val="22"/>
          <w:lang w:eastAsia="zh-TW"/>
        </w:rPr>
        <w:t>would be</w:t>
      </w:r>
      <w:r>
        <w:rPr>
          <w:rFonts w:ascii="Arial" w:eastAsia="新細明體" w:hAnsi="Arial" w:cs="Arial"/>
          <w:szCs w:val="22"/>
          <w:lang w:eastAsia="zh-TW"/>
        </w:rPr>
        <w:t xml:space="preserve"> required.</w:t>
      </w:r>
    </w:p>
    <w:p w14:paraId="6DCFCD49" w14:textId="79584C16" w:rsidR="006C186A" w:rsidRDefault="006C186A" w:rsidP="006C186A">
      <w:pPr>
        <w:jc w:val="both"/>
        <w:rPr>
          <w:rFonts w:ascii="Arial" w:eastAsia="新細明體" w:hAnsi="Arial" w:cs="Arial"/>
          <w:b/>
          <w:bCs/>
          <w:i/>
          <w:iCs/>
          <w:szCs w:val="22"/>
          <w:lang w:eastAsia="zh-TW"/>
        </w:rPr>
      </w:pPr>
      <w:bookmarkStart w:id="10" w:name="OLE_LINK35"/>
      <w:r>
        <w:rPr>
          <w:rFonts w:ascii="Arial" w:eastAsia="新細明體" w:hAnsi="Arial" w:cs="Arial"/>
          <w:b/>
          <w:bCs/>
          <w:i/>
          <w:iCs/>
          <w:szCs w:val="22"/>
          <w:lang w:eastAsia="zh-TW"/>
        </w:rPr>
        <w:t xml:space="preserve">Proposal </w:t>
      </w:r>
      <w:r w:rsidR="00F63511">
        <w:rPr>
          <w:rFonts w:ascii="Arial" w:eastAsia="新細明體" w:hAnsi="Arial" w:cs="Arial"/>
          <w:b/>
          <w:bCs/>
          <w:i/>
          <w:iCs/>
          <w:szCs w:val="22"/>
          <w:lang w:eastAsia="zh-TW"/>
        </w:rPr>
        <w:t>3</w:t>
      </w:r>
      <w:r>
        <w:rPr>
          <w:rFonts w:ascii="Arial" w:eastAsia="新細明體" w:hAnsi="Arial" w:cs="Arial"/>
          <w:b/>
          <w:bCs/>
          <w:i/>
          <w:iCs/>
          <w:szCs w:val="22"/>
          <w:lang w:eastAsia="zh-TW"/>
        </w:rPr>
        <w:t xml:space="preserve">: Existing Rx requirements framework such as MSD specification for different aggressor mechanisms are applicable for Rel-19 UE RF </w:t>
      </w:r>
      <w:r w:rsidR="00FD3D74">
        <w:rPr>
          <w:rFonts w:ascii="Arial" w:eastAsia="新細明體" w:hAnsi="Arial" w:cs="Arial"/>
          <w:b/>
          <w:bCs/>
          <w:i/>
          <w:iCs/>
          <w:szCs w:val="22"/>
          <w:lang w:eastAsia="zh-TW"/>
        </w:rPr>
        <w:t>enhancements.</w:t>
      </w:r>
    </w:p>
    <w:p w14:paraId="59E0BBFD" w14:textId="7F405164" w:rsidR="00FC6712" w:rsidRDefault="00FC6712" w:rsidP="009E5D3F">
      <w:pPr>
        <w:jc w:val="both"/>
        <w:rPr>
          <w:rFonts w:ascii="Arial" w:eastAsia="新細明體" w:hAnsi="Arial" w:cs="Arial"/>
          <w:b/>
          <w:bCs/>
          <w:i/>
          <w:iCs/>
          <w:szCs w:val="22"/>
          <w:lang w:eastAsia="zh-TW"/>
        </w:rPr>
      </w:pPr>
      <w:bookmarkStart w:id="11" w:name="OLE_LINK90"/>
      <w:bookmarkStart w:id="12" w:name="OLE_LINK28"/>
      <w:r>
        <w:rPr>
          <w:rFonts w:ascii="Arial" w:eastAsia="新細明體" w:hAnsi="Arial" w:cs="Arial" w:hint="eastAsia"/>
          <w:b/>
          <w:bCs/>
          <w:i/>
          <w:iCs/>
          <w:szCs w:val="22"/>
          <w:lang w:eastAsia="zh-TW"/>
        </w:rPr>
        <w:t>P</w:t>
      </w:r>
      <w:r>
        <w:rPr>
          <w:rFonts w:ascii="Arial" w:eastAsia="新細明體" w:hAnsi="Arial" w:cs="Arial"/>
          <w:b/>
          <w:bCs/>
          <w:i/>
          <w:iCs/>
          <w:szCs w:val="22"/>
          <w:lang w:eastAsia="zh-TW"/>
        </w:rPr>
        <w:t xml:space="preserve">roposal </w:t>
      </w:r>
      <w:r w:rsidR="00F63511">
        <w:rPr>
          <w:rFonts w:ascii="Arial" w:eastAsia="新細明體" w:hAnsi="Arial" w:cs="Arial"/>
          <w:b/>
          <w:bCs/>
          <w:i/>
          <w:iCs/>
          <w:szCs w:val="22"/>
          <w:lang w:eastAsia="zh-TW"/>
        </w:rPr>
        <w:t>4</w:t>
      </w:r>
      <w:r>
        <w:rPr>
          <w:rFonts w:ascii="Arial" w:eastAsia="新細明體" w:hAnsi="Arial" w:cs="Arial"/>
          <w:b/>
          <w:bCs/>
          <w:i/>
          <w:iCs/>
          <w:szCs w:val="22"/>
          <w:lang w:eastAsia="zh-TW"/>
        </w:rPr>
        <w:t>: The following configurations are to be considered in Rel-</w:t>
      </w:r>
      <w:proofErr w:type="gramStart"/>
      <w:r>
        <w:rPr>
          <w:rFonts w:ascii="Arial" w:eastAsia="新細明體" w:hAnsi="Arial" w:cs="Arial"/>
          <w:b/>
          <w:bCs/>
          <w:i/>
          <w:iCs/>
          <w:szCs w:val="22"/>
          <w:lang w:eastAsia="zh-TW"/>
        </w:rPr>
        <w:t>19,</w:t>
      </w:r>
      <w:proofErr w:type="gramEnd"/>
      <w:r>
        <w:rPr>
          <w:rFonts w:ascii="Arial" w:eastAsia="新細明體" w:hAnsi="Arial" w:cs="Arial"/>
          <w:b/>
          <w:bCs/>
          <w:i/>
          <w:iCs/>
          <w:szCs w:val="22"/>
          <w:lang w:eastAsia="zh-TW"/>
        </w:rPr>
        <w:t xml:space="preserve"> details can be further discussed:</w:t>
      </w:r>
    </w:p>
    <w:p w14:paraId="276E1C07" w14:textId="0B0290B7" w:rsidR="00FC6712" w:rsidRDefault="00FC6712" w:rsidP="009E5D3F">
      <w:pPr>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 xml:space="preserve">For NR UL </w:t>
      </w:r>
      <w:r w:rsidR="00E94176">
        <w:rPr>
          <w:rFonts w:ascii="Arial" w:eastAsia="新細明體" w:hAnsi="Arial" w:cs="Arial"/>
          <w:b/>
          <w:bCs/>
          <w:i/>
          <w:iCs/>
          <w:szCs w:val="22"/>
          <w:lang w:val="en-US" w:eastAsia="zh-TW"/>
        </w:rPr>
        <w:t>Int</w:t>
      </w:r>
      <w:r w:rsidR="008E06DC">
        <w:rPr>
          <w:rFonts w:ascii="Arial" w:eastAsia="新細明體" w:hAnsi="Arial" w:cs="Arial"/>
          <w:b/>
          <w:bCs/>
          <w:i/>
          <w:iCs/>
          <w:szCs w:val="22"/>
          <w:lang w:val="en-US" w:eastAsia="zh-TW"/>
        </w:rPr>
        <w:t>er</w:t>
      </w:r>
      <w:r w:rsidR="00E94176">
        <w:rPr>
          <w:rFonts w:ascii="Arial" w:eastAsia="新細明體" w:hAnsi="Arial" w:cs="Arial"/>
          <w:b/>
          <w:bCs/>
          <w:i/>
          <w:iCs/>
          <w:szCs w:val="22"/>
          <w:lang w:val="en-US" w:eastAsia="zh-TW"/>
        </w:rPr>
        <w:t xml:space="preserve">-band </w:t>
      </w:r>
      <w:r>
        <w:rPr>
          <w:rFonts w:ascii="Arial" w:eastAsia="新細明體" w:hAnsi="Arial" w:cs="Arial"/>
          <w:b/>
          <w:bCs/>
          <w:i/>
          <w:iCs/>
          <w:szCs w:val="22"/>
          <w:lang w:val="en-US" w:eastAsia="zh-TW"/>
        </w:rPr>
        <w:t>CA:</w:t>
      </w:r>
    </w:p>
    <w:p w14:paraId="5B6BE692" w14:textId="77777777" w:rsidR="00FC6712" w:rsidRDefault="00FC6712" w:rsidP="00FC6712">
      <w:pPr>
        <w:ind w:firstLine="567"/>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 xml:space="preserve">Power Class 1.5: </w:t>
      </w:r>
      <w:bookmarkStart w:id="13" w:name="OLE_LINK71"/>
    </w:p>
    <w:p w14:paraId="0798B02E" w14:textId="781F2B61" w:rsidR="00FC6712" w:rsidRDefault="00FC6712" w:rsidP="00FC6712">
      <w:pPr>
        <w:ind w:left="567" w:firstLine="567"/>
        <w:jc w:val="both"/>
        <w:rPr>
          <w:rFonts w:ascii="Arial" w:eastAsia="新細明體" w:hAnsi="Arial" w:cs="Arial"/>
          <w:b/>
          <w:bCs/>
          <w:i/>
          <w:iCs/>
          <w:szCs w:val="22"/>
          <w:lang w:val="en-US" w:eastAsia="zh-TW"/>
        </w:rPr>
      </w:pPr>
      <w:r w:rsidRPr="00FC6712">
        <w:rPr>
          <w:rFonts w:ascii="Arial" w:eastAsia="新細明體" w:hAnsi="Arial" w:cs="Arial"/>
          <w:b/>
          <w:bCs/>
          <w:i/>
          <w:iCs/>
          <w:szCs w:val="22"/>
          <w:lang w:val="en-US" w:eastAsia="zh-TW"/>
        </w:rPr>
        <w:t xml:space="preserve">PC2 </w:t>
      </w:r>
      <w:r w:rsidRPr="00100218">
        <w:rPr>
          <w:rFonts w:ascii="Arial" w:eastAsia="新細明體" w:hAnsi="Arial" w:cs="Arial"/>
          <w:b/>
          <w:bCs/>
          <w:i/>
          <w:iCs/>
          <w:szCs w:val="22"/>
          <w:lang w:val="en-US" w:eastAsia="zh-TW"/>
        </w:rPr>
        <w:t>FDD 1/2Tx</w:t>
      </w:r>
      <w:r w:rsidRPr="00FC6712">
        <w:rPr>
          <w:rFonts w:ascii="Arial" w:eastAsia="新細明體" w:hAnsi="Arial" w:cs="Arial"/>
          <w:b/>
          <w:bCs/>
          <w:i/>
          <w:iCs/>
          <w:szCs w:val="22"/>
          <w:lang w:val="en-US" w:eastAsia="zh-TW"/>
        </w:rPr>
        <w:t xml:space="preserve"> + PC2 TDD</w:t>
      </w:r>
      <w:r>
        <w:rPr>
          <w:rFonts w:ascii="Arial" w:eastAsia="新細明體" w:hAnsi="Arial" w:cs="Arial"/>
          <w:b/>
          <w:bCs/>
          <w:i/>
          <w:iCs/>
          <w:szCs w:val="22"/>
          <w:lang w:val="en-US" w:eastAsia="zh-TW"/>
        </w:rPr>
        <w:t xml:space="preserve"> 1/2Tx, the </w:t>
      </w:r>
      <w:r w:rsidR="00F62B8F">
        <w:rPr>
          <w:rFonts w:ascii="Arial" w:eastAsia="新細明體" w:hAnsi="Arial" w:cs="Arial"/>
          <w:b/>
          <w:bCs/>
          <w:i/>
          <w:iCs/>
          <w:szCs w:val="22"/>
          <w:lang w:val="en-US" w:eastAsia="zh-TW"/>
        </w:rPr>
        <w:t>maximum number of</w:t>
      </w:r>
      <w:r>
        <w:rPr>
          <w:rFonts w:ascii="Arial" w:eastAsia="新細明體" w:hAnsi="Arial" w:cs="Arial"/>
          <w:b/>
          <w:bCs/>
          <w:i/>
          <w:iCs/>
          <w:szCs w:val="22"/>
          <w:lang w:val="en-US" w:eastAsia="zh-TW"/>
        </w:rPr>
        <w:t xml:space="preserve"> Tx chain is up to three.</w:t>
      </w:r>
      <w:bookmarkEnd w:id="13"/>
    </w:p>
    <w:p w14:paraId="542F76D7" w14:textId="44F1F8E5" w:rsidR="00FC6712" w:rsidRDefault="00FC6712" w:rsidP="00FC6712">
      <w:pPr>
        <w:ind w:firstLine="567"/>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ab/>
        <w:t>PC2 FDD 1Tx + PC1.5 TDD 2Tx</w:t>
      </w:r>
    </w:p>
    <w:p w14:paraId="5D920D78" w14:textId="380F7187" w:rsidR="00FC6712" w:rsidRDefault="00FC6712" w:rsidP="00FC6712">
      <w:pPr>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For EN-DC:</w:t>
      </w:r>
    </w:p>
    <w:p w14:paraId="276DD351" w14:textId="77777777" w:rsidR="00FC6712" w:rsidRDefault="00FC6712" w:rsidP="00FC6712">
      <w:pPr>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ab/>
      </w:r>
      <w:bookmarkStart w:id="14" w:name="OLE_LINK70"/>
      <w:bookmarkStart w:id="15" w:name="OLE_LINK72"/>
      <w:r>
        <w:rPr>
          <w:rFonts w:ascii="Arial" w:eastAsia="新細明體" w:hAnsi="Arial" w:cs="Arial"/>
          <w:b/>
          <w:bCs/>
          <w:i/>
          <w:iCs/>
          <w:szCs w:val="22"/>
          <w:lang w:val="en-US" w:eastAsia="zh-TW"/>
        </w:rPr>
        <w:t xml:space="preserve">Power Class 2: </w:t>
      </w:r>
    </w:p>
    <w:p w14:paraId="3CBF434E" w14:textId="47B264A8" w:rsidR="0031101B" w:rsidRPr="00100218" w:rsidRDefault="0031101B" w:rsidP="0031101B">
      <w:pPr>
        <w:ind w:left="567" w:firstLine="567"/>
        <w:jc w:val="both"/>
        <w:rPr>
          <w:rFonts w:ascii="Arial" w:eastAsia="新細明體" w:hAnsi="Arial" w:cs="Arial"/>
          <w:b/>
          <w:bCs/>
          <w:i/>
          <w:iCs/>
          <w:szCs w:val="22"/>
          <w:lang w:val="en-US" w:eastAsia="zh-TW"/>
        </w:rPr>
      </w:pPr>
      <w:bookmarkStart w:id="16" w:name="OLE_LINK74"/>
      <w:r>
        <w:rPr>
          <w:rFonts w:ascii="Arial" w:eastAsia="新細明體" w:hAnsi="Arial" w:cs="Arial"/>
          <w:b/>
          <w:bCs/>
          <w:i/>
          <w:iCs/>
          <w:szCs w:val="22"/>
          <w:lang w:val="en-US" w:eastAsia="zh-TW"/>
        </w:rPr>
        <w:t xml:space="preserve">PC3 LTE FDD 1Tx </w:t>
      </w:r>
      <w:bookmarkStart w:id="17" w:name="OLE_LINK75"/>
      <w:r w:rsidRPr="00100218">
        <w:rPr>
          <w:rFonts w:ascii="Arial" w:eastAsia="新細明體" w:hAnsi="Arial" w:cs="Arial"/>
          <w:b/>
          <w:bCs/>
          <w:i/>
          <w:iCs/>
          <w:szCs w:val="22"/>
          <w:lang w:val="en-US" w:eastAsia="zh-TW"/>
        </w:rPr>
        <w:t>+ PC2/3 NR FDD/TDD 1/2 Tx</w:t>
      </w:r>
      <w:bookmarkEnd w:id="17"/>
    </w:p>
    <w:p w14:paraId="21CC55A1" w14:textId="55D88CB9" w:rsidR="0031101B" w:rsidRPr="00100218" w:rsidRDefault="0031101B" w:rsidP="00F62B8F">
      <w:pPr>
        <w:ind w:left="1134"/>
        <w:jc w:val="both"/>
        <w:rPr>
          <w:rFonts w:ascii="Arial" w:eastAsia="新細明體" w:hAnsi="Arial" w:cs="Arial"/>
          <w:b/>
          <w:bCs/>
          <w:i/>
          <w:iCs/>
          <w:szCs w:val="22"/>
          <w:lang w:val="en-US" w:eastAsia="zh-TW"/>
        </w:rPr>
      </w:pPr>
      <w:r w:rsidRPr="00100218">
        <w:rPr>
          <w:rFonts w:ascii="Arial" w:eastAsia="新細明體" w:hAnsi="Arial" w:cs="Arial" w:hint="eastAsia"/>
          <w:b/>
          <w:bCs/>
          <w:i/>
          <w:iCs/>
          <w:szCs w:val="22"/>
          <w:lang w:val="en-US" w:eastAsia="zh-TW"/>
        </w:rPr>
        <w:t>P</w:t>
      </w:r>
      <w:r w:rsidRPr="00100218">
        <w:rPr>
          <w:rFonts w:ascii="Arial" w:eastAsia="新細明體" w:hAnsi="Arial" w:cs="Arial"/>
          <w:b/>
          <w:bCs/>
          <w:i/>
          <w:iCs/>
          <w:szCs w:val="22"/>
          <w:lang w:val="en-US" w:eastAsia="zh-TW"/>
        </w:rPr>
        <w:t>C3/2 LTE TDD 1/2Tx + PC2/3 NR FDD/TDD 1/2 Tx</w:t>
      </w:r>
      <w:bookmarkStart w:id="18" w:name="OLE_LINK78"/>
      <w:r w:rsidRPr="00100218">
        <w:rPr>
          <w:rFonts w:ascii="Arial" w:eastAsia="新細明體" w:hAnsi="Arial" w:cs="Arial"/>
          <w:b/>
          <w:bCs/>
          <w:i/>
          <w:iCs/>
          <w:szCs w:val="22"/>
          <w:lang w:val="en-US" w:eastAsia="zh-TW"/>
        </w:rPr>
        <w:t xml:space="preserve">, the </w:t>
      </w:r>
      <w:bookmarkStart w:id="19" w:name="OLE_LINK89"/>
      <w:r w:rsidRPr="00100218">
        <w:rPr>
          <w:rFonts w:ascii="Arial" w:eastAsia="新細明體" w:hAnsi="Arial" w:cs="Arial"/>
          <w:b/>
          <w:bCs/>
          <w:i/>
          <w:iCs/>
          <w:szCs w:val="22"/>
          <w:lang w:val="en-US" w:eastAsia="zh-TW"/>
        </w:rPr>
        <w:t>max</w:t>
      </w:r>
      <w:r w:rsidR="00F62B8F" w:rsidRPr="00100218">
        <w:rPr>
          <w:rFonts w:ascii="Arial" w:eastAsia="新細明體" w:hAnsi="Arial" w:cs="Arial"/>
          <w:b/>
          <w:bCs/>
          <w:i/>
          <w:iCs/>
          <w:szCs w:val="22"/>
          <w:lang w:val="en-US" w:eastAsia="zh-TW"/>
        </w:rPr>
        <w:t>imum</w:t>
      </w:r>
      <w:bookmarkEnd w:id="19"/>
      <w:r w:rsidR="00F62B8F" w:rsidRPr="00100218">
        <w:rPr>
          <w:rFonts w:ascii="Arial" w:eastAsia="新細明體" w:hAnsi="Arial" w:cs="Arial"/>
          <w:b/>
          <w:bCs/>
          <w:i/>
          <w:iCs/>
          <w:szCs w:val="22"/>
          <w:lang w:val="en-US" w:eastAsia="zh-TW"/>
        </w:rPr>
        <w:t xml:space="preserve"> number of</w:t>
      </w:r>
      <w:r w:rsidRPr="00100218">
        <w:rPr>
          <w:rFonts w:ascii="Arial" w:eastAsia="新細明體" w:hAnsi="Arial" w:cs="Arial"/>
          <w:b/>
          <w:bCs/>
          <w:i/>
          <w:iCs/>
          <w:szCs w:val="22"/>
          <w:lang w:val="en-US" w:eastAsia="zh-TW"/>
        </w:rPr>
        <w:t xml:space="preserve"> Tx chain is up to </w:t>
      </w:r>
      <w:proofErr w:type="gramStart"/>
      <w:r w:rsidRPr="00100218">
        <w:rPr>
          <w:rFonts w:ascii="Arial" w:eastAsia="新細明體" w:hAnsi="Arial" w:cs="Arial"/>
          <w:b/>
          <w:bCs/>
          <w:i/>
          <w:iCs/>
          <w:szCs w:val="22"/>
          <w:lang w:val="en-US" w:eastAsia="zh-TW"/>
        </w:rPr>
        <w:t>three</w:t>
      </w:r>
      <w:bookmarkEnd w:id="18"/>
      <w:proofErr w:type="gramEnd"/>
    </w:p>
    <w:p w14:paraId="0A940F27" w14:textId="6E7C4989" w:rsidR="008E06DC" w:rsidRPr="008E06DC" w:rsidRDefault="00FC6712" w:rsidP="00FC6712">
      <w:pPr>
        <w:jc w:val="both"/>
        <w:rPr>
          <w:rFonts w:ascii="Arial" w:eastAsia="新細明體" w:hAnsi="Arial" w:cs="Arial" w:hint="eastAsia"/>
          <w:b/>
          <w:bCs/>
          <w:i/>
          <w:iCs/>
          <w:szCs w:val="22"/>
          <w:lang w:val="en-US" w:eastAsia="zh-TW"/>
        </w:rPr>
      </w:pPr>
      <w:bookmarkStart w:id="20" w:name="OLE_LINK2"/>
      <w:bookmarkEnd w:id="14"/>
      <w:bookmarkEnd w:id="16"/>
      <w:r w:rsidRPr="00100218">
        <w:rPr>
          <w:rFonts w:ascii="Arial" w:eastAsia="新細明體" w:hAnsi="Arial" w:cs="Arial"/>
          <w:b/>
          <w:bCs/>
          <w:i/>
          <w:iCs/>
          <w:szCs w:val="22"/>
          <w:lang w:val="en-US" w:eastAsia="zh-TW"/>
        </w:rPr>
        <w:tab/>
      </w:r>
      <w:r w:rsidRPr="00100218">
        <w:rPr>
          <w:rFonts w:ascii="Arial" w:eastAsia="新細明體" w:hAnsi="Arial" w:cs="Arial"/>
          <w:b/>
          <w:bCs/>
          <w:i/>
          <w:iCs/>
          <w:szCs w:val="22"/>
          <w:lang w:val="en-US" w:eastAsia="zh-TW"/>
        </w:rPr>
        <w:tab/>
      </w:r>
      <w:bookmarkStart w:id="21" w:name="OLE_LINK22"/>
      <w:r w:rsidRPr="00100218">
        <w:rPr>
          <w:rFonts w:ascii="Arial" w:eastAsia="新細明體" w:hAnsi="Arial" w:cs="Arial"/>
          <w:b/>
          <w:bCs/>
          <w:i/>
          <w:iCs/>
          <w:szCs w:val="22"/>
          <w:lang w:val="en-US" w:eastAsia="zh-TW"/>
        </w:rPr>
        <w:t>PC3 LTE FDD 1Tx + PC</w:t>
      </w:r>
      <w:r w:rsidR="00E94176" w:rsidRPr="00100218">
        <w:rPr>
          <w:rFonts w:ascii="Arial" w:eastAsia="新細明體" w:hAnsi="Arial" w:cs="Arial"/>
          <w:b/>
          <w:bCs/>
          <w:i/>
          <w:iCs/>
          <w:szCs w:val="22"/>
          <w:lang w:val="en-US" w:eastAsia="zh-TW"/>
        </w:rPr>
        <w:t>2</w:t>
      </w:r>
      <w:r w:rsidRPr="00100218">
        <w:rPr>
          <w:rFonts w:ascii="Arial" w:eastAsia="新細明體" w:hAnsi="Arial" w:cs="Arial"/>
          <w:b/>
          <w:bCs/>
          <w:i/>
          <w:iCs/>
          <w:szCs w:val="22"/>
          <w:lang w:val="en-US" w:eastAsia="zh-TW"/>
        </w:rPr>
        <w:t xml:space="preserve"> NR FDD</w:t>
      </w:r>
      <w:r w:rsidR="00E94176" w:rsidRPr="00100218">
        <w:rPr>
          <w:rFonts w:ascii="Arial" w:eastAsia="新細明體" w:hAnsi="Arial" w:cs="Arial"/>
          <w:b/>
          <w:bCs/>
          <w:i/>
          <w:iCs/>
          <w:szCs w:val="22"/>
          <w:lang w:val="en-US" w:eastAsia="zh-TW"/>
        </w:rPr>
        <w:t>/TDD 1/2</w:t>
      </w:r>
      <w:r w:rsidRPr="00100218">
        <w:rPr>
          <w:rFonts w:ascii="Arial" w:eastAsia="新細明體" w:hAnsi="Arial" w:cs="Arial"/>
          <w:b/>
          <w:bCs/>
          <w:i/>
          <w:iCs/>
          <w:szCs w:val="22"/>
          <w:lang w:val="en-US" w:eastAsia="zh-TW"/>
        </w:rPr>
        <w:t>Tx</w:t>
      </w:r>
    </w:p>
    <w:bookmarkEnd w:id="15"/>
    <w:bookmarkEnd w:id="20"/>
    <w:bookmarkEnd w:id="21"/>
    <w:p w14:paraId="43D6937B" w14:textId="20AC24A3" w:rsidR="00A105C2" w:rsidRDefault="00A105C2" w:rsidP="00A105C2">
      <w:pPr>
        <w:ind w:firstLine="567"/>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 xml:space="preserve">Power Class 1.5: </w:t>
      </w:r>
    </w:p>
    <w:p w14:paraId="2C2A7704" w14:textId="311DF96B" w:rsidR="00FC6712" w:rsidRDefault="00A105C2" w:rsidP="00A105C2">
      <w:pPr>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ab/>
      </w:r>
      <w:r>
        <w:rPr>
          <w:rFonts w:ascii="Arial" w:eastAsia="新細明體" w:hAnsi="Arial" w:cs="Arial"/>
          <w:b/>
          <w:bCs/>
          <w:i/>
          <w:iCs/>
          <w:szCs w:val="22"/>
          <w:lang w:val="en-US" w:eastAsia="zh-TW"/>
        </w:rPr>
        <w:tab/>
      </w:r>
      <w:bookmarkStart w:id="22" w:name="OLE_LINK77"/>
      <w:r>
        <w:rPr>
          <w:rFonts w:ascii="Arial" w:eastAsia="新細明體" w:hAnsi="Arial" w:cs="Arial"/>
          <w:b/>
          <w:bCs/>
          <w:i/>
          <w:iCs/>
          <w:szCs w:val="22"/>
          <w:lang w:val="en-US" w:eastAsia="zh-TW"/>
        </w:rPr>
        <w:t>PC3 LTE FDD 1Tx + PC1.5 NR TDD 2 Tx</w:t>
      </w:r>
      <w:bookmarkEnd w:id="22"/>
    </w:p>
    <w:p w14:paraId="62DD491F" w14:textId="33035BA8" w:rsidR="0031101B" w:rsidRDefault="0031101B" w:rsidP="0031101B">
      <w:pPr>
        <w:ind w:left="567" w:firstLine="567"/>
        <w:jc w:val="both"/>
        <w:rPr>
          <w:rFonts w:ascii="Arial" w:eastAsia="新細明體" w:hAnsi="Arial" w:cs="Arial"/>
          <w:b/>
          <w:bCs/>
          <w:i/>
          <w:iCs/>
          <w:szCs w:val="22"/>
          <w:lang w:val="en-US" w:eastAsia="zh-TW"/>
        </w:rPr>
      </w:pPr>
      <w:bookmarkStart w:id="23" w:name="OLE_LINK3"/>
      <w:r>
        <w:rPr>
          <w:rFonts w:ascii="Arial" w:eastAsia="新細明體" w:hAnsi="Arial" w:cs="Arial"/>
          <w:b/>
          <w:bCs/>
          <w:i/>
          <w:iCs/>
          <w:szCs w:val="22"/>
          <w:lang w:val="en-US" w:eastAsia="zh-TW"/>
        </w:rPr>
        <w:t>PC2 LTE TDD 1/2Tx + PC2 N</w:t>
      </w:r>
      <w:r w:rsidRPr="00100218">
        <w:rPr>
          <w:rFonts w:ascii="Arial" w:eastAsia="新細明體" w:hAnsi="Arial" w:cs="Arial"/>
          <w:b/>
          <w:bCs/>
          <w:i/>
          <w:iCs/>
          <w:szCs w:val="22"/>
          <w:lang w:val="en-US" w:eastAsia="zh-TW"/>
        </w:rPr>
        <w:t>R FDD/</w:t>
      </w:r>
      <w:r w:rsidR="00E94176" w:rsidRPr="00100218">
        <w:rPr>
          <w:rFonts w:ascii="Arial" w:eastAsia="新細明體" w:hAnsi="Arial" w:cs="Arial"/>
          <w:b/>
          <w:bCs/>
          <w:i/>
          <w:iCs/>
          <w:szCs w:val="22"/>
          <w:lang w:val="en-US" w:eastAsia="zh-TW"/>
        </w:rPr>
        <w:t>TDD</w:t>
      </w:r>
      <w:r w:rsidRPr="00100218">
        <w:rPr>
          <w:rFonts w:ascii="Arial" w:eastAsia="新細明體" w:hAnsi="Arial" w:cs="Arial"/>
          <w:b/>
          <w:bCs/>
          <w:i/>
          <w:iCs/>
          <w:szCs w:val="22"/>
          <w:lang w:val="en-US" w:eastAsia="zh-TW"/>
        </w:rPr>
        <w:t xml:space="preserve"> 1/2 Tx, the</w:t>
      </w:r>
      <w:r>
        <w:rPr>
          <w:rFonts w:ascii="Arial" w:eastAsia="新細明體" w:hAnsi="Arial" w:cs="Arial"/>
          <w:b/>
          <w:bCs/>
          <w:i/>
          <w:iCs/>
          <w:szCs w:val="22"/>
          <w:lang w:val="en-US" w:eastAsia="zh-TW"/>
        </w:rPr>
        <w:t xml:space="preserve"> ma</w:t>
      </w:r>
      <w:r w:rsidR="00F62B8F">
        <w:rPr>
          <w:rFonts w:ascii="Arial" w:eastAsia="新細明體" w:hAnsi="Arial" w:cs="Arial"/>
          <w:b/>
          <w:bCs/>
          <w:i/>
          <w:iCs/>
          <w:szCs w:val="22"/>
          <w:lang w:val="en-US" w:eastAsia="zh-TW"/>
        </w:rPr>
        <w:t>ximum</w:t>
      </w:r>
      <w:r>
        <w:rPr>
          <w:rFonts w:ascii="Arial" w:eastAsia="新細明體" w:hAnsi="Arial" w:cs="Arial"/>
          <w:b/>
          <w:bCs/>
          <w:i/>
          <w:iCs/>
          <w:szCs w:val="22"/>
          <w:lang w:val="en-US" w:eastAsia="zh-TW"/>
        </w:rPr>
        <w:t xml:space="preserve"> Tx chain is up to </w:t>
      </w:r>
      <w:proofErr w:type="gramStart"/>
      <w:r>
        <w:rPr>
          <w:rFonts w:ascii="Arial" w:eastAsia="新細明體" w:hAnsi="Arial" w:cs="Arial"/>
          <w:b/>
          <w:bCs/>
          <w:i/>
          <w:iCs/>
          <w:szCs w:val="22"/>
          <w:lang w:val="en-US" w:eastAsia="zh-TW"/>
        </w:rPr>
        <w:t>three</w:t>
      </w:r>
      <w:proofErr w:type="gramEnd"/>
    </w:p>
    <w:p w14:paraId="034E4C13" w14:textId="3EF15530" w:rsidR="00E94176" w:rsidRDefault="00E94176" w:rsidP="00E94176">
      <w:pPr>
        <w:ind w:left="567" w:firstLine="567"/>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 xml:space="preserve">PC2 LTE TDD 1/2Tx + PC1.5 NR TDD 1/2 Tx, the maximum Tx chain is up to </w:t>
      </w:r>
      <w:proofErr w:type="gramStart"/>
      <w:r>
        <w:rPr>
          <w:rFonts w:ascii="Arial" w:eastAsia="新細明體" w:hAnsi="Arial" w:cs="Arial"/>
          <w:b/>
          <w:bCs/>
          <w:i/>
          <w:iCs/>
          <w:szCs w:val="22"/>
          <w:lang w:val="en-US" w:eastAsia="zh-TW"/>
        </w:rPr>
        <w:t>three</w:t>
      </w:r>
      <w:proofErr w:type="gramEnd"/>
    </w:p>
    <w:p w14:paraId="55096CE3" w14:textId="77777777" w:rsidR="009C6E94" w:rsidRPr="003928DF" w:rsidRDefault="009C6E94" w:rsidP="003928DF">
      <w:pPr>
        <w:jc w:val="both"/>
        <w:rPr>
          <w:rFonts w:ascii="Arial" w:eastAsia="新細明體" w:hAnsi="Arial" w:cs="Arial"/>
          <w:b/>
          <w:bCs/>
          <w:i/>
          <w:iCs/>
          <w:szCs w:val="22"/>
          <w:lang w:eastAsia="zh-TW"/>
        </w:rPr>
      </w:pPr>
      <w:bookmarkStart w:id="24" w:name="OLE_LINK87"/>
      <w:bookmarkEnd w:id="7"/>
      <w:bookmarkEnd w:id="10"/>
      <w:bookmarkEnd w:id="11"/>
      <w:bookmarkEnd w:id="12"/>
      <w:bookmarkEnd w:id="23"/>
    </w:p>
    <w:bookmarkEnd w:id="24"/>
    <w:p w14:paraId="7FFAC03E" w14:textId="3052468A" w:rsidR="00C01F33" w:rsidRPr="00CE0424" w:rsidRDefault="007D2D5B" w:rsidP="00CE0424">
      <w:pPr>
        <w:pStyle w:val="1"/>
      </w:pPr>
      <w:r>
        <w:lastRenderedPageBreak/>
        <w:t>3</w:t>
      </w:r>
      <w:r w:rsidR="00EC4447">
        <w:tab/>
      </w:r>
      <w:r w:rsidR="00C01F33" w:rsidRPr="00CE0424">
        <w:t>Conclusion</w:t>
      </w:r>
    </w:p>
    <w:p w14:paraId="38FF9E4B" w14:textId="408E2E8D" w:rsidR="00A936B8" w:rsidRDefault="002B5B5E" w:rsidP="00FF5333">
      <w:pPr>
        <w:pStyle w:val="a9"/>
        <w:rPr>
          <w:rFonts w:eastAsia="新細明體"/>
          <w:lang w:eastAsia="zh-TW"/>
        </w:rPr>
      </w:pPr>
      <w:r>
        <w:rPr>
          <w:rFonts w:eastAsia="新細明體" w:hint="eastAsia"/>
          <w:lang w:eastAsia="zh-TW"/>
        </w:rPr>
        <w:t>B</w:t>
      </w:r>
      <w:r>
        <w:rPr>
          <w:rFonts w:eastAsia="新細明體"/>
          <w:lang w:eastAsia="zh-TW"/>
        </w:rPr>
        <w:t>ased on the above discussion, the observations and proposals are:</w:t>
      </w:r>
    </w:p>
    <w:p w14:paraId="299CA91F" w14:textId="5D52FAEA" w:rsidR="00637D47" w:rsidRPr="00773349" w:rsidRDefault="00773349" w:rsidP="00FF5333">
      <w:pPr>
        <w:pStyle w:val="a9"/>
        <w:rPr>
          <w:rFonts w:eastAsia="新細明體"/>
          <w:sz w:val="28"/>
          <w:szCs w:val="28"/>
          <w:lang w:eastAsia="zh-TW"/>
        </w:rPr>
      </w:pPr>
      <w:bookmarkStart w:id="25" w:name="OLE_LINK31"/>
      <w:r w:rsidRPr="00773349">
        <w:rPr>
          <w:rFonts w:eastAsia="新細明體" w:hint="eastAsia"/>
          <w:sz w:val="28"/>
          <w:szCs w:val="28"/>
          <w:lang w:eastAsia="zh-TW"/>
        </w:rPr>
        <w:t>F</w:t>
      </w:r>
      <w:r w:rsidRPr="00773349">
        <w:rPr>
          <w:rFonts w:eastAsia="新細明體"/>
          <w:sz w:val="28"/>
          <w:szCs w:val="28"/>
          <w:lang w:eastAsia="zh-TW"/>
        </w:rPr>
        <w:t>or PC1.5 NR TDD intra-band UL CCA/NCCA:</w:t>
      </w:r>
    </w:p>
    <w:bookmarkEnd w:id="25"/>
    <w:p w14:paraId="748898CD" w14:textId="77777777" w:rsidR="00F81A4B" w:rsidRDefault="00F81A4B" w:rsidP="00F81A4B">
      <w:pPr>
        <w:jc w:val="both"/>
        <w:rPr>
          <w:rFonts w:ascii="Arial" w:eastAsia="新細明體" w:hAnsi="Arial" w:cs="Arial"/>
          <w:b/>
          <w:bCs/>
          <w:szCs w:val="22"/>
          <w:lang w:eastAsia="zh-TW"/>
        </w:rPr>
      </w:pPr>
      <w:r>
        <w:rPr>
          <w:rFonts w:ascii="Arial" w:eastAsia="新細明體" w:hAnsi="Arial" w:cs="Arial"/>
          <w:b/>
          <w:bCs/>
          <w:szCs w:val="22"/>
          <w:lang w:eastAsia="zh-TW"/>
        </w:rPr>
        <w:t xml:space="preserve">Observation 1: For single band PC1.5 NR TDD intra-band UL CCA with or without UL-MIMO and intra-band UL non-contiguous CA without UL-MIMO, the existing PC2 framework is also </w:t>
      </w:r>
      <w:proofErr w:type="gramStart"/>
      <w:r>
        <w:rPr>
          <w:rFonts w:ascii="Arial" w:eastAsia="新細明體" w:hAnsi="Arial" w:cs="Arial"/>
          <w:b/>
          <w:bCs/>
          <w:szCs w:val="22"/>
          <w:lang w:eastAsia="zh-TW"/>
        </w:rPr>
        <w:t>applicable</w:t>
      </w:r>
      <w:proofErr w:type="gramEnd"/>
    </w:p>
    <w:p w14:paraId="375AEE81" w14:textId="77777777" w:rsidR="00F81A4B" w:rsidRDefault="00F81A4B" w:rsidP="00F81A4B">
      <w:pPr>
        <w:jc w:val="both"/>
        <w:rPr>
          <w:rFonts w:ascii="Arial" w:eastAsia="新細明體" w:hAnsi="Arial" w:cs="Arial"/>
          <w:b/>
          <w:bCs/>
          <w:i/>
          <w:iCs/>
          <w:szCs w:val="22"/>
          <w:lang w:eastAsia="zh-TW"/>
        </w:rPr>
      </w:pPr>
      <w:r>
        <w:rPr>
          <w:rFonts w:ascii="Arial" w:eastAsia="新細明體" w:hAnsi="Arial" w:cs="Arial"/>
          <w:b/>
          <w:bCs/>
          <w:i/>
          <w:iCs/>
          <w:szCs w:val="22"/>
          <w:lang w:eastAsia="zh-TW"/>
        </w:rPr>
        <w:t xml:space="preserve">Proposal 1: The SAR solution for existing PC1.5 non-CA single TDD band can be considered as starting point of PC1.5 NR TDD intra-band UL CCA with or without UL-MIMO and intra-band UL non-contiguous CA without UL-MIMO </w:t>
      </w:r>
    </w:p>
    <w:p w14:paraId="4CF51943" w14:textId="77777777" w:rsidR="00773349" w:rsidRPr="00F81A4B" w:rsidRDefault="00773349" w:rsidP="00773349">
      <w:pPr>
        <w:pStyle w:val="a9"/>
        <w:rPr>
          <w:rFonts w:eastAsia="新細明體"/>
          <w:b/>
          <w:bCs/>
          <w:sz w:val="24"/>
          <w:szCs w:val="24"/>
          <w:lang w:eastAsia="zh-TW"/>
        </w:rPr>
      </w:pPr>
    </w:p>
    <w:p w14:paraId="15156C1B" w14:textId="717FBFFC" w:rsidR="00773349" w:rsidRPr="00773349" w:rsidRDefault="00773349" w:rsidP="00773349">
      <w:pPr>
        <w:pStyle w:val="a9"/>
        <w:rPr>
          <w:rFonts w:eastAsia="新細明體"/>
          <w:sz w:val="28"/>
          <w:szCs w:val="28"/>
          <w:lang w:eastAsia="zh-TW"/>
        </w:rPr>
      </w:pPr>
      <w:r w:rsidRPr="00773349">
        <w:rPr>
          <w:rFonts w:eastAsia="新細明體"/>
          <w:sz w:val="28"/>
          <w:szCs w:val="28"/>
          <w:lang w:eastAsia="zh-TW"/>
        </w:rPr>
        <w:t>For PC1.5</w:t>
      </w:r>
      <w:bookmarkStart w:id="26" w:name="OLE_LINK32"/>
      <w:r w:rsidRPr="00773349">
        <w:rPr>
          <w:rFonts w:eastAsia="新細明體"/>
          <w:sz w:val="28"/>
          <w:szCs w:val="28"/>
          <w:lang w:eastAsia="zh-TW"/>
        </w:rPr>
        <w:t xml:space="preserve"> </w:t>
      </w:r>
      <w:r w:rsidRPr="00773349">
        <w:rPr>
          <w:rFonts w:eastAsia="新細明體"/>
          <w:sz w:val="28"/>
          <w:szCs w:val="28"/>
          <w:lang w:eastAsia="zh-TW"/>
        </w:rPr>
        <w:t>2-band</w:t>
      </w:r>
      <w:bookmarkEnd w:id="26"/>
      <w:r w:rsidRPr="00773349">
        <w:rPr>
          <w:rFonts w:eastAsia="新細明體"/>
          <w:sz w:val="28"/>
          <w:szCs w:val="28"/>
          <w:lang w:eastAsia="zh-TW"/>
        </w:rPr>
        <w:t xml:space="preserve"> </w:t>
      </w:r>
      <w:r w:rsidRPr="00773349">
        <w:rPr>
          <w:rFonts w:eastAsia="新細明體"/>
          <w:sz w:val="28"/>
          <w:szCs w:val="28"/>
          <w:lang w:eastAsia="zh-TW"/>
        </w:rPr>
        <w:t xml:space="preserve">NR </w:t>
      </w:r>
      <w:r w:rsidRPr="00773349">
        <w:rPr>
          <w:rFonts w:eastAsia="新細明體"/>
          <w:sz w:val="28"/>
          <w:szCs w:val="28"/>
          <w:lang w:eastAsia="zh-TW"/>
        </w:rPr>
        <w:t>inter</w:t>
      </w:r>
      <w:r w:rsidRPr="00773349">
        <w:rPr>
          <w:rFonts w:eastAsia="新細明體"/>
          <w:sz w:val="28"/>
          <w:szCs w:val="28"/>
          <w:lang w:eastAsia="zh-TW"/>
        </w:rPr>
        <w:t xml:space="preserve">-band UL </w:t>
      </w:r>
      <w:r w:rsidRPr="00773349">
        <w:rPr>
          <w:rFonts w:eastAsia="新細明體"/>
          <w:sz w:val="28"/>
          <w:szCs w:val="28"/>
          <w:lang w:eastAsia="zh-TW"/>
        </w:rPr>
        <w:t>CA with 2Tx and/or 3Tx and</w:t>
      </w:r>
      <w:r w:rsidRPr="00773349">
        <w:rPr>
          <w:rFonts w:eastAsia="新細明體"/>
          <w:sz w:val="28"/>
          <w:szCs w:val="28"/>
          <w:lang w:eastAsia="zh-TW"/>
        </w:rPr>
        <w:t xml:space="preserve"> 2-band</w:t>
      </w:r>
      <w:r w:rsidRPr="00773349">
        <w:rPr>
          <w:rFonts w:eastAsia="新細明體"/>
          <w:sz w:val="28"/>
          <w:szCs w:val="28"/>
          <w:lang w:eastAsia="zh-TW"/>
        </w:rPr>
        <w:t xml:space="preserve"> EN-DC with 2Tx and/or 3Tx</w:t>
      </w:r>
      <w:r w:rsidRPr="00773349">
        <w:rPr>
          <w:rFonts w:eastAsia="新細明體"/>
          <w:sz w:val="28"/>
          <w:szCs w:val="28"/>
          <w:lang w:eastAsia="zh-TW"/>
        </w:rPr>
        <w:t>:</w:t>
      </w:r>
    </w:p>
    <w:p w14:paraId="17D7F68A" w14:textId="77777777" w:rsidR="00F81A4B" w:rsidRDefault="00F81A4B" w:rsidP="00F81A4B">
      <w:pPr>
        <w:jc w:val="both"/>
        <w:rPr>
          <w:rFonts w:ascii="Arial" w:eastAsia="新細明體" w:hAnsi="Arial" w:cs="Arial"/>
          <w:b/>
          <w:bCs/>
          <w:szCs w:val="22"/>
          <w:lang w:eastAsia="zh-TW"/>
        </w:rPr>
      </w:pPr>
      <w:r>
        <w:rPr>
          <w:rFonts w:ascii="Arial" w:eastAsia="新細明體" w:hAnsi="Arial" w:cs="Arial"/>
          <w:b/>
          <w:bCs/>
          <w:szCs w:val="22"/>
          <w:lang w:eastAsia="zh-TW"/>
        </w:rPr>
        <w:t xml:space="preserve">Observation 2: In Rel-19, a 3Tx capable UE would be possible to support UL CA with UL MIMO in any one of the </w:t>
      </w:r>
      <w:proofErr w:type="gramStart"/>
      <w:r>
        <w:rPr>
          <w:rFonts w:ascii="Arial" w:eastAsia="新細明體" w:hAnsi="Arial" w:cs="Arial"/>
          <w:b/>
          <w:bCs/>
          <w:szCs w:val="22"/>
          <w:lang w:eastAsia="zh-TW"/>
        </w:rPr>
        <w:t>bands</w:t>
      </w:r>
      <w:proofErr w:type="gramEnd"/>
    </w:p>
    <w:p w14:paraId="5319C9C3" w14:textId="77777777" w:rsidR="00F81A4B" w:rsidRDefault="00F81A4B" w:rsidP="00F81A4B">
      <w:pPr>
        <w:jc w:val="both"/>
        <w:rPr>
          <w:rFonts w:ascii="Arial" w:eastAsia="新細明體" w:hAnsi="Arial" w:cs="Arial"/>
          <w:b/>
          <w:bCs/>
          <w:i/>
          <w:iCs/>
          <w:szCs w:val="22"/>
          <w:lang w:eastAsia="zh-TW"/>
        </w:rPr>
      </w:pPr>
      <w:r>
        <w:rPr>
          <w:rFonts w:ascii="Arial" w:eastAsia="新細明體" w:hAnsi="Arial" w:cs="Arial"/>
          <w:b/>
          <w:bCs/>
          <w:i/>
          <w:iCs/>
          <w:szCs w:val="22"/>
          <w:lang w:eastAsia="zh-TW"/>
        </w:rPr>
        <w:t xml:space="preserve">Proposal 2: The framework of Rel-18 3Tx can be further extended for Rel-19 UE RF enhancement for UE supporting </w:t>
      </w:r>
      <w:r>
        <w:rPr>
          <w:rFonts w:ascii="Arial" w:eastAsia="新細明體" w:hAnsi="Arial" w:cs="Arial"/>
          <w:b/>
          <w:bCs/>
          <w:szCs w:val="22"/>
          <w:lang w:eastAsia="zh-TW"/>
        </w:rPr>
        <w:t>UL CA with UL MIMO in any one of the bands</w:t>
      </w:r>
      <w:r>
        <w:rPr>
          <w:rFonts w:ascii="Arial" w:eastAsia="新細明體" w:hAnsi="Arial" w:cs="Arial"/>
          <w:b/>
          <w:bCs/>
          <w:i/>
          <w:iCs/>
          <w:szCs w:val="22"/>
          <w:lang w:eastAsia="zh-TW"/>
        </w:rPr>
        <w:t xml:space="preserve"> with necessary modification. Tx requirements are also applicable for Rel-19 UE RF enhancement with proper modification, i.e., the clauses in the specification suffix H and L in 38.101-1/3 can be updated in more generic way to accommodate Rel-19 UE RF enhancements.</w:t>
      </w:r>
    </w:p>
    <w:p w14:paraId="2956DB79" w14:textId="77777777" w:rsidR="00F81A4B" w:rsidRDefault="00F81A4B" w:rsidP="00F81A4B">
      <w:pPr>
        <w:jc w:val="both"/>
        <w:rPr>
          <w:rFonts w:ascii="Arial" w:eastAsia="新細明體" w:hAnsi="Arial" w:cs="Arial"/>
          <w:b/>
          <w:bCs/>
          <w:i/>
          <w:iCs/>
          <w:szCs w:val="22"/>
          <w:lang w:eastAsia="zh-TW"/>
        </w:rPr>
      </w:pPr>
      <w:r>
        <w:rPr>
          <w:rFonts w:ascii="Arial" w:eastAsia="新細明體" w:hAnsi="Arial" w:cs="Arial"/>
          <w:b/>
          <w:bCs/>
          <w:i/>
          <w:iCs/>
          <w:szCs w:val="22"/>
          <w:lang w:eastAsia="zh-TW"/>
        </w:rPr>
        <w:t>Proposal 3: Existing Rx requirements framework such as MSD specification for different aggressor mechanisms are applicable for Rel-19 UE RF enhancements.</w:t>
      </w:r>
    </w:p>
    <w:p w14:paraId="042E7452" w14:textId="77777777" w:rsidR="00F81A4B" w:rsidRDefault="00F81A4B" w:rsidP="00F81A4B">
      <w:pPr>
        <w:jc w:val="both"/>
        <w:rPr>
          <w:rFonts w:ascii="Arial" w:eastAsia="新細明體" w:hAnsi="Arial" w:cs="Arial"/>
          <w:b/>
          <w:bCs/>
          <w:i/>
          <w:iCs/>
          <w:szCs w:val="22"/>
          <w:lang w:eastAsia="zh-TW"/>
        </w:rPr>
      </w:pPr>
      <w:r>
        <w:rPr>
          <w:rFonts w:ascii="Arial" w:eastAsia="新細明體" w:hAnsi="Arial" w:cs="Arial"/>
          <w:b/>
          <w:bCs/>
          <w:i/>
          <w:iCs/>
          <w:szCs w:val="22"/>
          <w:lang w:eastAsia="zh-TW"/>
        </w:rPr>
        <w:t>Proposal 4: The following configurations are to be considered in Rel-</w:t>
      </w:r>
      <w:proofErr w:type="gramStart"/>
      <w:r>
        <w:rPr>
          <w:rFonts w:ascii="Arial" w:eastAsia="新細明體" w:hAnsi="Arial" w:cs="Arial"/>
          <w:b/>
          <w:bCs/>
          <w:i/>
          <w:iCs/>
          <w:szCs w:val="22"/>
          <w:lang w:eastAsia="zh-TW"/>
        </w:rPr>
        <w:t>19,</w:t>
      </w:r>
      <w:proofErr w:type="gramEnd"/>
      <w:r>
        <w:rPr>
          <w:rFonts w:ascii="Arial" w:eastAsia="新細明體" w:hAnsi="Arial" w:cs="Arial"/>
          <w:b/>
          <w:bCs/>
          <w:i/>
          <w:iCs/>
          <w:szCs w:val="22"/>
          <w:lang w:eastAsia="zh-TW"/>
        </w:rPr>
        <w:t xml:space="preserve"> details can be further discussed:</w:t>
      </w:r>
    </w:p>
    <w:p w14:paraId="05312C95" w14:textId="77777777" w:rsidR="00F81A4B" w:rsidRDefault="00F81A4B" w:rsidP="00F81A4B">
      <w:pPr>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For NR UL Inter-band CA:</w:t>
      </w:r>
    </w:p>
    <w:p w14:paraId="4A880BD9" w14:textId="77777777" w:rsidR="00F81A4B" w:rsidRDefault="00F81A4B" w:rsidP="00F81A4B">
      <w:pPr>
        <w:ind w:firstLine="567"/>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 xml:space="preserve">Power Class 1.5: </w:t>
      </w:r>
    </w:p>
    <w:p w14:paraId="603B54C1" w14:textId="77777777" w:rsidR="00F81A4B" w:rsidRDefault="00F81A4B" w:rsidP="00F81A4B">
      <w:pPr>
        <w:ind w:left="567" w:firstLine="567"/>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PC2 FDD 1/2Tx + PC2 TDD 1/2Tx, the maximum number of Tx chain is up to three.</w:t>
      </w:r>
    </w:p>
    <w:p w14:paraId="5F2F508B" w14:textId="77777777" w:rsidR="00F81A4B" w:rsidRDefault="00F81A4B" w:rsidP="00F81A4B">
      <w:pPr>
        <w:ind w:firstLine="567"/>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ab/>
        <w:t>PC2 FDD 1Tx + PC1.5 TDD 2Tx</w:t>
      </w:r>
    </w:p>
    <w:p w14:paraId="3531DBEF" w14:textId="77777777" w:rsidR="00F81A4B" w:rsidRDefault="00F81A4B" w:rsidP="00F81A4B">
      <w:pPr>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For EN-DC:</w:t>
      </w:r>
    </w:p>
    <w:p w14:paraId="54CF27D4" w14:textId="77777777" w:rsidR="00F81A4B" w:rsidRDefault="00F81A4B" w:rsidP="00F81A4B">
      <w:pPr>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ab/>
        <w:t xml:space="preserve">Power Class 2: </w:t>
      </w:r>
    </w:p>
    <w:p w14:paraId="2A37DF36" w14:textId="77777777" w:rsidR="00F81A4B" w:rsidRDefault="00F81A4B" w:rsidP="00F81A4B">
      <w:pPr>
        <w:ind w:left="567" w:firstLine="567"/>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PC3 LTE FDD 1Tx + PC2/3 NR FDD/TDD 1/2 Tx</w:t>
      </w:r>
    </w:p>
    <w:p w14:paraId="3C7AE360" w14:textId="77777777" w:rsidR="00F81A4B" w:rsidRDefault="00F81A4B" w:rsidP="00F81A4B">
      <w:pPr>
        <w:ind w:left="1134"/>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 xml:space="preserve">PC3/2 LTE TDD 1/2Tx + PC2/3 NR FDD/TDD 1/2 Tx, the maximum number of Tx chain is up to </w:t>
      </w:r>
      <w:proofErr w:type="gramStart"/>
      <w:r>
        <w:rPr>
          <w:rFonts w:ascii="Arial" w:eastAsia="新細明體" w:hAnsi="Arial" w:cs="Arial"/>
          <w:b/>
          <w:bCs/>
          <w:i/>
          <w:iCs/>
          <w:szCs w:val="22"/>
          <w:lang w:val="en-US" w:eastAsia="zh-TW"/>
        </w:rPr>
        <w:t>three</w:t>
      </w:r>
      <w:proofErr w:type="gramEnd"/>
    </w:p>
    <w:p w14:paraId="51719BA9" w14:textId="77777777" w:rsidR="00F81A4B" w:rsidRDefault="00F81A4B" w:rsidP="00F81A4B">
      <w:pPr>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ab/>
      </w:r>
      <w:r>
        <w:rPr>
          <w:rFonts w:ascii="Arial" w:eastAsia="新細明體" w:hAnsi="Arial" w:cs="Arial"/>
          <w:b/>
          <w:bCs/>
          <w:i/>
          <w:iCs/>
          <w:szCs w:val="22"/>
          <w:lang w:val="en-US" w:eastAsia="zh-TW"/>
        </w:rPr>
        <w:tab/>
        <w:t>PC3 LTE FDD 1Tx + PC2 NR FDD/TDD 1/2Tx</w:t>
      </w:r>
    </w:p>
    <w:p w14:paraId="0E6D8EAB" w14:textId="77777777" w:rsidR="00F81A4B" w:rsidRDefault="00F81A4B" w:rsidP="00F81A4B">
      <w:pPr>
        <w:ind w:firstLine="567"/>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 xml:space="preserve">Power Class 1.5: </w:t>
      </w:r>
    </w:p>
    <w:p w14:paraId="1C06FBA8" w14:textId="77777777" w:rsidR="00F81A4B" w:rsidRDefault="00F81A4B" w:rsidP="00F81A4B">
      <w:pPr>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ab/>
      </w:r>
      <w:r>
        <w:rPr>
          <w:rFonts w:ascii="Arial" w:eastAsia="新細明體" w:hAnsi="Arial" w:cs="Arial"/>
          <w:b/>
          <w:bCs/>
          <w:i/>
          <w:iCs/>
          <w:szCs w:val="22"/>
          <w:lang w:val="en-US" w:eastAsia="zh-TW"/>
        </w:rPr>
        <w:tab/>
        <w:t>PC3 LTE FDD 1Tx + PC1.5 NR TDD 2 Tx</w:t>
      </w:r>
    </w:p>
    <w:p w14:paraId="52F12516" w14:textId="77777777" w:rsidR="00F81A4B" w:rsidRDefault="00F81A4B" w:rsidP="00F81A4B">
      <w:pPr>
        <w:ind w:left="567" w:firstLine="567"/>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 xml:space="preserve">PC2 LTE TDD 1/2Tx + PC2 NR FDD/TDD 1/2 Tx, the maximum Tx chain is up to </w:t>
      </w:r>
      <w:proofErr w:type="gramStart"/>
      <w:r>
        <w:rPr>
          <w:rFonts w:ascii="Arial" w:eastAsia="新細明體" w:hAnsi="Arial" w:cs="Arial"/>
          <w:b/>
          <w:bCs/>
          <w:i/>
          <w:iCs/>
          <w:szCs w:val="22"/>
          <w:lang w:val="en-US" w:eastAsia="zh-TW"/>
        </w:rPr>
        <w:t>three</w:t>
      </w:r>
      <w:proofErr w:type="gramEnd"/>
    </w:p>
    <w:p w14:paraId="08289AA8" w14:textId="77777777" w:rsidR="00F81A4B" w:rsidRDefault="00F81A4B" w:rsidP="00F81A4B">
      <w:pPr>
        <w:ind w:left="567" w:firstLine="567"/>
        <w:jc w:val="both"/>
        <w:rPr>
          <w:rFonts w:ascii="Arial" w:eastAsia="新細明體" w:hAnsi="Arial" w:cs="Arial"/>
          <w:b/>
          <w:bCs/>
          <w:i/>
          <w:iCs/>
          <w:szCs w:val="22"/>
          <w:lang w:val="en-US" w:eastAsia="zh-TW"/>
        </w:rPr>
      </w:pPr>
      <w:r>
        <w:rPr>
          <w:rFonts w:ascii="Arial" w:eastAsia="新細明體" w:hAnsi="Arial" w:cs="Arial"/>
          <w:b/>
          <w:bCs/>
          <w:i/>
          <w:iCs/>
          <w:szCs w:val="22"/>
          <w:lang w:val="en-US" w:eastAsia="zh-TW"/>
        </w:rPr>
        <w:t xml:space="preserve">PC2 LTE TDD 1/2Tx + PC1.5 NR TDD 1/2 Tx, the maximum Tx chain is up to </w:t>
      </w:r>
      <w:proofErr w:type="gramStart"/>
      <w:r>
        <w:rPr>
          <w:rFonts w:ascii="Arial" w:eastAsia="新細明體" w:hAnsi="Arial" w:cs="Arial"/>
          <w:b/>
          <w:bCs/>
          <w:i/>
          <w:iCs/>
          <w:szCs w:val="22"/>
          <w:lang w:val="en-US" w:eastAsia="zh-TW"/>
        </w:rPr>
        <w:t>three</w:t>
      </w:r>
      <w:proofErr w:type="gramEnd"/>
    </w:p>
    <w:p w14:paraId="5370C071" w14:textId="77777777" w:rsidR="00773349" w:rsidRPr="00F81A4B" w:rsidRDefault="00773349" w:rsidP="00FF5333">
      <w:pPr>
        <w:pStyle w:val="a9"/>
        <w:rPr>
          <w:rFonts w:eastAsia="新細明體"/>
          <w:lang w:val="en-US" w:eastAsia="zh-TW"/>
        </w:rPr>
      </w:pPr>
    </w:p>
    <w:p w14:paraId="57A2631A" w14:textId="79A4C36B" w:rsidR="00072210" w:rsidRDefault="00072210" w:rsidP="00072210">
      <w:pPr>
        <w:pStyle w:val="1"/>
      </w:pPr>
      <w:r>
        <w:lastRenderedPageBreak/>
        <w:t>4</w:t>
      </w:r>
      <w:r>
        <w:tab/>
        <w:t>Reference</w:t>
      </w:r>
    </w:p>
    <w:p w14:paraId="40E9D788" w14:textId="726EE240" w:rsidR="00072210" w:rsidRDefault="00AF2121" w:rsidP="00072210">
      <w:pPr>
        <w:pStyle w:val="aff"/>
        <w:numPr>
          <w:ilvl w:val="3"/>
          <w:numId w:val="25"/>
        </w:numPr>
        <w:ind w:left="357" w:hanging="357"/>
        <w:jc w:val="both"/>
        <w:rPr>
          <w:rFonts w:ascii="Arial" w:eastAsia="BIZ UDGothic" w:hAnsi="Arial" w:cs="Arial"/>
        </w:rPr>
      </w:pPr>
      <w:r w:rsidRPr="00AF2121">
        <w:rPr>
          <w:rFonts w:ascii="Arial" w:eastAsia="BIZ UDGothic" w:hAnsi="Arial" w:cs="Arial"/>
        </w:rPr>
        <w:t>RP-240828</w:t>
      </w:r>
      <w:r>
        <w:rPr>
          <w:rFonts w:ascii="Arial" w:eastAsia="BIZ UDGothic" w:hAnsi="Arial" w:cs="Arial"/>
        </w:rPr>
        <w:t xml:space="preserve"> </w:t>
      </w:r>
      <w:r w:rsidRPr="00AF2121">
        <w:rPr>
          <w:rFonts w:ascii="Arial" w:eastAsia="BIZ UDGothic" w:hAnsi="Arial" w:cs="Arial"/>
        </w:rPr>
        <w:t>New WID: UE RF enhancements for NR FR1/FR2 and EN-DC, Phase 4</w:t>
      </w:r>
      <w:r w:rsidR="00072210">
        <w:rPr>
          <w:rFonts w:ascii="Arial" w:eastAsia="BIZ UDGothic" w:hAnsi="Arial" w:cs="Arial"/>
        </w:rPr>
        <w:t>, RAN</w:t>
      </w:r>
      <w:r>
        <w:rPr>
          <w:rFonts w:ascii="Arial" w:eastAsia="BIZ UDGothic" w:hAnsi="Arial" w:cs="Arial"/>
        </w:rPr>
        <w:t>-P</w:t>
      </w:r>
      <w:r w:rsidR="00072210">
        <w:rPr>
          <w:rFonts w:ascii="Arial" w:eastAsia="BIZ UDGothic" w:hAnsi="Arial" w:cs="Arial"/>
        </w:rPr>
        <w:t>#10</w:t>
      </w:r>
      <w:r>
        <w:rPr>
          <w:rFonts w:ascii="Arial" w:eastAsia="BIZ UDGothic" w:hAnsi="Arial" w:cs="Arial"/>
        </w:rPr>
        <w:t>3</w:t>
      </w:r>
    </w:p>
    <w:p w14:paraId="69DE5303" w14:textId="26B5303E" w:rsidR="00877EC8" w:rsidRDefault="009E5D3F" w:rsidP="00072210">
      <w:pPr>
        <w:pStyle w:val="aff"/>
        <w:numPr>
          <w:ilvl w:val="3"/>
          <w:numId w:val="25"/>
        </w:numPr>
        <w:ind w:left="357" w:hanging="357"/>
        <w:jc w:val="both"/>
        <w:rPr>
          <w:rFonts w:ascii="Arial" w:eastAsia="BIZ UDGothic" w:hAnsi="Arial" w:cs="Arial"/>
        </w:rPr>
      </w:pPr>
      <w:r w:rsidRPr="009E5D3F">
        <w:rPr>
          <w:rFonts w:ascii="Arial" w:eastAsia="BIZ UDGothic" w:hAnsi="Arial" w:cs="Arial"/>
        </w:rPr>
        <w:t>RP-231719</w:t>
      </w:r>
      <w:r w:rsidRPr="009E5D3F">
        <w:t xml:space="preserve"> </w:t>
      </w:r>
      <w:r w:rsidRPr="009E5D3F">
        <w:rPr>
          <w:rFonts w:ascii="Arial" w:eastAsia="BIZ UDGothic" w:hAnsi="Arial" w:cs="Arial"/>
        </w:rPr>
        <w:t>WID revision for Core part 4Rx handheld UE for low NR bands (1GHz) and/or 3Tx for NR inter-band UL Carrier Aggregation (CA) and EN-DC</w:t>
      </w:r>
    </w:p>
    <w:p w14:paraId="1008884D" w14:textId="1BD3BE03" w:rsidR="009E5D3F" w:rsidRDefault="009E5D3F" w:rsidP="00072210">
      <w:pPr>
        <w:pStyle w:val="aff"/>
        <w:numPr>
          <w:ilvl w:val="3"/>
          <w:numId w:val="25"/>
        </w:numPr>
        <w:ind w:left="357" w:hanging="357"/>
        <w:jc w:val="both"/>
        <w:rPr>
          <w:rFonts w:ascii="Arial" w:eastAsia="BIZ UDGothic" w:hAnsi="Arial" w:cs="Arial"/>
        </w:rPr>
      </w:pPr>
      <w:r w:rsidRPr="009E5D3F">
        <w:rPr>
          <w:rFonts w:ascii="Arial" w:eastAsia="BIZ UDGothic" w:hAnsi="Arial" w:cs="Arial"/>
        </w:rPr>
        <w:t>RP-240307</w:t>
      </w:r>
      <w:r>
        <w:rPr>
          <w:rFonts w:ascii="Arial" w:eastAsia="BIZ UDGothic" w:hAnsi="Arial" w:cs="Arial"/>
        </w:rPr>
        <w:t xml:space="preserve"> </w:t>
      </w:r>
      <w:r w:rsidRPr="009E5D3F">
        <w:rPr>
          <w:rFonts w:ascii="Arial" w:eastAsia="BIZ UDGothic" w:hAnsi="Arial" w:cs="Arial"/>
        </w:rPr>
        <w:t>Revised WID: 3Tx NR inter-band UL CA and EN-DC basket WI</w:t>
      </w:r>
    </w:p>
    <w:p w14:paraId="252D3735" w14:textId="77777777" w:rsidR="003928DF" w:rsidRPr="00072210" w:rsidRDefault="003928DF" w:rsidP="00227AB0">
      <w:pPr>
        <w:pStyle w:val="aff"/>
        <w:ind w:left="357"/>
        <w:jc w:val="both"/>
        <w:rPr>
          <w:rFonts w:ascii="Arial" w:eastAsia="BIZ UDGothic" w:hAnsi="Arial" w:cs="Arial"/>
        </w:rPr>
      </w:pPr>
    </w:p>
    <w:sectPr w:rsidR="003928DF" w:rsidRPr="00072210"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29BD4" w14:textId="77777777" w:rsidR="00A64712" w:rsidRDefault="00A64712">
      <w:r>
        <w:separator/>
      </w:r>
    </w:p>
  </w:endnote>
  <w:endnote w:type="continuationSeparator" w:id="0">
    <w:p w14:paraId="2B8E6EB6" w14:textId="77777777" w:rsidR="00A64712" w:rsidRDefault="00A64712">
      <w:r>
        <w:continuationSeparator/>
      </w:r>
    </w:p>
  </w:endnote>
  <w:endnote w:type="continuationNotice" w:id="1">
    <w:p w14:paraId="57C85C6D" w14:textId="77777777" w:rsidR="00A64712" w:rsidRDefault="00A64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新細明體">
    <w:altName w:val="·s²Ó©úÅé"/>
    <w:panose1 w:val="02020500000000000000"/>
    <w:charset w:val="88"/>
    <w:family w:val="roman"/>
    <w:pitch w:val="variable"/>
    <w:sig w:usb0="A00002FF" w:usb1="28CFFCFA" w:usb2="00000016" w:usb3="00000000" w:csb0="00100001" w:csb1="00000000"/>
  </w:font>
  <w:font w:name="BIZ UDGothic">
    <w:panose1 w:val="020B0400000000000000"/>
    <w:charset w:val="80"/>
    <w:family w:val="swiss"/>
    <w:pitch w:val="fixed"/>
    <w:sig w:usb0="E00002F7" w:usb1="2AC7EDF8" w:usb2="00000012" w:usb3="00000000" w:csb0="0002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C648D" w14:textId="77777777" w:rsidR="00A64712" w:rsidRDefault="00A64712">
      <w:r>
        <w:separator/>
      </w:r>
    </w:p>
  </w:footnote>
  <w:footnote w:type="continuationSeparator" w:id="0">
    <w:p w14:paraId="58B4CA4C" w14:textId="77777777" w:rsidR="00A64712" w:rsidRDefault="00A64712">
      <w:r>
        <w:continuationSeparator/>
      </w:r>
    </w:p>
  </w:footnote>
  <w:footnote w:type="continuationNotice" w:id="1">
    <w:p w14:paraId="63703508" w14:textId="77777777" w:rsidR="00A64712" w:rsidRDefault="00A647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0B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B0A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FC6F52"/>
    <w:multiLevelType w:val="hybridMultilevel"/>
    <w:tmpl w:val="E4DA29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0E15A2"/>
    <w:multiLevelType w:val="hybridMultilevel"/>
    <w:tmpl w:val="5A2255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C21130"/>
    <w:multiLevelType w:val="hybridMultilevel"/>
    <w:tmpl w:val="33908168"/>
    <w:lvl w:ilvl="0" w:tplc="DDE2D9D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C20A30"/>
    <w:multiLevelType w:val="hybridMultilevel"/>
    <w:tmpl w:val="0F6AA10A"/>
    <w:lvl w:ilvl="0" w:tplc="D20E1D78">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4"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C13203"/>
    <w:multiLevelType w:val="hybridMultilevel"/>
    <w:tmpl w:val="AB1827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B85540"/>
    <w:multiLevelType w:val="hybridMultilevel"/>
    <w:tmpl w:val="A332590E"/>
    <w:lvl w:ilvl="0" w:tplc="4CD4B8C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8D1DB8"/>
    <w:multiLevelType w:val="hybridMultilevel"/>
    <w:tmpl w:val="E432F9CC"/>
    <w:lvl w:ilvl="0" w:tplc="C63A4C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C8D2A0FC">
      <w:start w:val="1"/>
      <w:numFmt w:val="decimal"/>
      <w:lvlText w:val="[%4]"/>
      <w:lvlJc w:val="left"/>
      <w:pPr>
        <w:ind w:left="3779" w:hanging="36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020A3A"/>
    <w:multiLevelType w:val="multilevel"/>
    <w:tmpl w:val="126AC89E"/>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0FF5AEA"/>
    <w:multiLevelType w:val="hybridMultilevel"/>
    <w:tmpl w:val="A88C949C"/>
    <w:lvl w:ilvl="0" w:tplc="4CD4B8CC">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8" w15:restartNumberingAfterBreak="0">
    <w:nsid w:val="7456579A"/>
    <w:multiLevelType w:val="hybridMultilevel"/>
    <w:tmpl w:val="F20680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D4D5450"/>
    <w:multiLevelType w:val="hybridMultilevel"/>
    <w:tmpl w:val="89BC98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93044105">
    <w:abstractNumId w:val="19"/>
  </w:num>
  <w:num w:numId="2" w16cid:durableId="1693604285">
    <w:abstractNumId w:val="14"/>
  </w:num>
  <w:num w:numId="3" w16cid:durableId="1906914522">
    <w:abstractNumId w:val="2"/>
  </w:num>
  <w:num w:numId="4" w16cid:durableId="1995797978">
    <w:abstractNumId w:val="20"/>
  </w:num>
  <w:num w:numId="5" w16cid:durableId="308485519">
    <w:abstractNumId w:val="21"/>
  </w:num>
  <w:num w:numId="6" w16cid:durableId="740370154">
    <w:abstractNumId w:val="23"/>
  </w:num>
  <w:num w:numId="7" w16cid:durableId="1870409375">
    <w:abstractNumId w:val="7"/>
  </w:num>
  <w:num w:numId="8" w16cid:durableId="622272714">
    <w:abstractNumId w:val="9"/>
  </w:num>
  <w:num w:numId="9" w16cid:durableId="229121021">
    <w:abstractNumId w:val="6"/>
  </w:num>
  <w:num w:numId="10" w16cid:durableId="191308829">
    <w:abstractNumId w:val="29"/>
  </w:num>
  <w:num w:numId="11" w16cid:durableId="91518336">
    <w:abstractNumId w:val="12"/>
  </w:num>
  <w:num w:numId="12" w16cid:durableId="306664031">
    <w:abstractNumId w:val="26"/>
  </w:num>
  <w:num w:numId="13" w16cid:durableId="1009020563">
    <w:abstractNumId w:val="27"/>
  </w:num>
  <w:num w:numId="14" w16cid:durableId="1138456828">
    <w:abstractNumId w:val="10"/>
  </w:num>
  <w:num w:numId="15" w16cid:durableId="526674186">
    <w:abstractNumId w:val="1"/>
  </w:num>
  <w:num w:numId="16" w16cid:durableId="1345520393">
    <w:abstractNumId w:val="0"/>
  </w:num>
  <w:num w:numId="17" w16cid:durableId="989673514">
    <w:abstractNumId w:val="3"/>
  </w:num>
  <w:num w:numId="18" w16cid:durableId="1411194733">
    <w:abstractNumId w:val="4"/>
  </w:num>
  <w:num w:numId="19" w16cid:durableId="740830348">
    <w:abstractNumId w:val="24"/>
  </w:num>
  <w:num w:numId="20" w16cid:durableId="1045717569">
    <w:abstractNumId w:val="15"/>
  </w:num>
  <w:num w:numId="21" w16cid:durableId="516038676">
    <w:abstractNumId w:val="13"/>
  </w:num>
  <w:num w:numId="22" w16cid:durableId="1377047458">
    <w:abstractNumId w:val="17"/>
  </w:num>
  <w:num w:numId="23" w16cid:durableId="524710306">
    <w:abstractNumId w:val="18"/>
  </w:num>
  <w:num w:numId="24" w16cid:durableId="812139214">
    <w:abstractNumId w:val="30"/>
  </w:num>
  <w:num w:numId="25" w16cid:durableId="391539948">
    <w:abstractNumId w:val="22"/>
  </w:num>
  <w:num w:numId="26" w16cid:durableId="1072509404">
    <w:abstractNumId w:val="28"/>
  </w:num>
  <w:num w:numId="27" w16cid:durableId="370303403">
    <w:abstractNumId w:val="8"/>
  </w:num>
  <w:num w:numId="28" w16cid:durableId="1161237455">
    <w:abstractNumId w:val="11"/>
  </w:num>
  <w:num w:numId="29" w16cid:durableId="2068647437">
    <w:abstractNumId w:val="16"/>
  </w:num>
  <w:num w:numId="30" w16cid:durableId="1959290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3177070">
    <w:abstractNumId w:val="31"/>
  </w:num>
  <w:num w:numId="32" w16cid:durableId="447284373">
    <w:abstractNumId w:val="5"/>
  </w:num>
  <w:num w:numId="33" w16cid:durableId="34848309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F36C4C"/>
    <w:rsid w:val="000000A3"/>
    <w:rsid w:val="000006E1"/>
    <w:rsid w:val="00001AC0"/>
    <w:rsid w:val="00001FEF"/>
    <w:rsid w:val="00002091"/>
    <w:rsid w:val="0000214E"/>
    <w:rsid w:val="00002A37"/>
    <w:rsid w:val="00002FE6"/>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ADC"/>
    <w:rsid w:val="00010D13"/>
    <w:rsid w:val="00011018"/>
    <w:rsid w:val="000117B3"/>
    <w:rsid w:val="00011809"/>
    <w:rsid w:val="00011B01"/>
    <w:rsid w:val="00011B28"/>
    <w:rsid w:val="00014846"/>
    <w:rsid w:val="00014F93"/>
    <w:rsid w:val="000154D8"/>
    <w:rsid w:val="00015D15"/>
    <w:rsid w:val="000166DC"/>
    <w:rsid w:val="00016B44"/>
    <w:rsid w:val="0001749C"/>
    <w:rsid w:val="000202AD"/>
    <w:rsid w:val="00021224"/>
    <w:rsid w:val="000217AD"/>
    <w:rsid w:val="00021D23"/>
    <w:rsid w:val="00021D47"/>
    <w:rsid w:val="00022763"/>
    <w:rsid w:val="00022A90"/>
    <w:rsid w:val="00023078"/>
    <w:rsid w:val="0002367C"/>
    <w:rsid w:val="00023AEE"/>
    <w:rsid w:val="000242C8"/>
    <w:rsid w:val="00024548"/>
    <w:rsid w:val="0002496A"/>
    <w:rsid w:val="00024CA9"/>
    <w:rsid w:val="00025631"/>
    <w:rsid w:val="0002564D"/>
    <w:rsid w:val="00025C97"/>
    <w:rsid w:val="00025ECA"/>
    <w:rsid w:val="000268C4"/>
    <w:rsid w:val="00026E63"/>
    <w:rsid w:val="0002789A"/>
    <w:rsid w:val="00027FFE"/>
    <w:rsid w:val="00031DD1"/>
    <w:rsid w:val="000325B8"/>
    <w:rsid w:val="00032A7A"/>
    <w:rsid w:val="00032D6C"/>
    <w:rsid w:val="00033BEF"/>
    <w:rsid w:val="00033D1F"/>
    <w:rsid w:val="00034C15"/>
    <w:rsid w:val="00034EE9"/>
    <w:rsid w:val="000358D6"/>
    <w:rsid w:val="000361E3"/>
    <w:rsid w:val="00036BA1"/>
    <w:rsid w:val="00036CD2"/>
    <w:rsid w:val="00037130"/>
    <w:rsid w:val="0003759D"/>
    <w:rsid w:val="000377AC"/>
    <w:rsid w:val="00037C76"/>
    <w:rsid w:val="00040004"/>
    <w:rsid w:val="00040095"/>
    <w:rsid w:val="00040EF8"/>
    <w:rsid w:val="00041526"/>
    <w:rsid w:val="000415C8"/>
    <w:rsid w:val="00042053"/>
    <w:rsid w:val="000422E2"/>
    <w:rsid w:val="00042EF0"/>
    <w:rsid w:val="00042F22"/>
    <w:rsid w:val="000444EF"/>
    <w:rsid w:val="00044AAA"/>
    <w:rsid w:val="00045D56"/>
    <w:rsid w:val="00046B0E"/>
    <w:rsid w:val="00047B7B"/>
    <w:rsid w:val="00050C97"/>
    <w:rsid w:val="00050EBF"/>
    <w:rsid w:val="0005167B"/>
    <w:rsid w:val="000516F6"/>
    <w:rsid w:val="00052A07"/>
    <w:rsid w:val="00052C8F"/>
    <w:rsid w:val="00052D81"/>
    <w:rsid w:val="00052F76"/>
    <w:rsid w:val="00053144"/>
    <w:rsid w:val="00053309"/>
    <w:rsid w:val="000534E3"/>
    <w:rsid w:val="00053924"/>
    <w:rsid w:val="00053A63"/>
    <w:rsid w:val="00054CF1"/>
    <w:rsid w:val="00054FB6"/>
    <w:rsid w:val="000551B1"/>
    <w:rsid w:val="0005606A"/>
    <w:rsid w:val="0005671B"/>
    <w:rsid w:val="00057117"/>
    <w:rsid w:val="0005753F"/>
    <w:rsid w:val="00057709"/>
    <w:rsid w:val="00057725"/>
    <w:rsid w:val="0006044A"/>
    <w:rsid w:val="00060987"/>
    <w:rsid w:val="00060C9D"/>
    <w:rsid w:val="000616E7"/>
    <w:rsid w:val="000619E7"/>
    <w:rsid w:val="00062D30"/>
    <w:rsid w:val="00063132"/>
    <w:rsid w:val="00064110"/>
    <w:rsid w:val="00064347"/>
    <w:rsid w:val="000646CD"/>
    <w:rsid w:val="00064825"/>
    <w:rsid w:val="0006487E"/>
    <w:rsid w:val="00064E99"/>
    <w:rsid w:val="00065726"/>
    <w:rsid w:val="00065E1A"/>
    <w:rsid w:val="00066457"/>
    <w:rsid w:val="0006647B"/>
    <w:rsid w:val="00066778"/>
    <w:rsid w:val="00066CC6"/>
    <w:rsid w:val="00067201"/>
    <w:rsid w:val="00067F43"/>
    <w:rsid w:val="0007016B"/>
    <w:rsid w:val="00071926"/>
    <w:rsid w:val="00071A9A"/>
    <w:rsid w:val="00072210"/>
    <w:rsid w:val="00072989"/>
    <w:rsid w:val="00072C32"/>
    <w:rsid w:val="000736A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5D2D"/>
    <w:rsid w:val="00086676"/>
    <w:rsid w:val="000866F2"/>
    <w:rsid w:val="00086E0A"/>
    <w:rsid w:val="00087D2C"/>
    <w:rsid w:val="0009009F"/>
    <w:rsid w:val="00090B93"/>
    <w:rsid w:val="00090DB1"/>
    <w:rsid w:val="00091029"/>
    <w:rsid w:val="00091557"/>
    <w:rsid w:val="00092212"/>
    <w:rsid w:val="000924C1"/>
    <w:rsid w:val="000924F0"/>
    <w:rsid w:val="00093474"/>
    <w:rsid w:val="00094A16"/>
    <w:rsid w:val="00094D53"/>
    <w:rsid w:val="0009510F"/>
    <w:rsid w:val="0009532E"/>
    <w:rsid w:val="0009539E"/>
    <w:rsid w:val="000957B8"/>
    <w:rsid w:val="00095CA3"/>
    <w:rsid w:val="00096DBA"/>
    <w:rsid w:val="000973B9"/>
    <w:rsid w:val="000A18ED"/>
    <w:rsid w:val="000A1B7B"/>
    <w:rsid w:val="000A2E16"/>
    <w:rsid w:val="000A3990"/>
    <w:rsid w:val="000A40D5"/>
    <w:rsid w:val="000A459E"/>
    <w:rsid w:val="000A53E1"/>
    <w:rsid w:val="000A55F2"/>
    <w:rsid w:val="000A56F2"/>
    <w:rsid w:val="000A5ABB"/>
    <w:rsid w:val="000A5E59"/>
    <w:rsid w:val="000A5FF8"/>
    <w:rsid w:val="000A66BD"/>
    <w:rsid w:val="000A66F4"/>
    <w:rsid w:val="000A688B"/>
    <w:rsid w:val="000A6D55"/>
    <w:rsid w:val="000A7BF5"/>
    <w:rsid w:val="000A7C47"/>
    <w:rsid w:val="000A7C51"/>
    <w:rsid w:val="000A7CD3"/>
    <w:rsid w:val="000A7D7D"/>
    <w:rsid w:val="000B0A42"/>
    <w:rsid w:val="000B1C9D"/>
    <w:rsid w:val="000B1F30"/>
    <w:rsid w:val="000B1FD4"/>
    <w:rsid w:val="000B2719"/>
    <w:rsid w:val="000B2A52"/>
    <w:rsid w:val="000B3654"/>
    <w:rsid w:val="000B3660"/>
    <w:rsid w:val="000B3A8F"/>
    <w:rsid w:val="000B3D86"/>
    <w:rsid w:val="000B3ECD"/>
    <w:rsid w:val="000B47D0"/>
    <w:rsid w:val="000B4AB9"/>
    <w:rsid w:val="000B5070"/>
    <w:rsid w:val="000B58C3"/>
    <w:rsid w:val="000B5A6E"/>
    <w:rsid w:val="000B61E9"/>
    <w:rsid w:val="000B6617"/>
    <w:rsid w:val="000B6C25"/>
    <w:rsid w:val="000B723A"/>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2BD5"/>
    <w:rsid w:val="000D31AB"/>
    <w:rsid w:val="000D3BAA"/>
    <w:rsid w:val="000D46F8"/>
    <w:rsid w:val="000D4797"/>
    <w:rsid w:val="000D5127"/>
    <w:rsid w:val="000D59FA"/>
    <w:rsid w:val="000D5E8A"/>
    <w:rsid w:val="000E04C0"/>
    <w:rsid w:val="000E0527"/>
    <w:rsid w:val="000E07AF"/>
    <w:rsid w:val="000E0C22"/>
    <w:rsid w:val="000E1B49"/>
    <w:rsid w:val="000E1E88"/>
    <w:rsid w:val="000E1E92"/>
    <w:rsid w:val="000E358B"/>
    <w:rsid w:val="000E3911"/>
    <w:rsid w:val="000E3F75"/>
    <w:rsid w:val="000E4489"/>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218"/>
    <w:rsid w:val="001005FF"/>
    <w:rsid w:val="00100A2E"/>
    <w:rsid w:val="001019C4"/>
    <w:rsid w:val="00101F90"/>
    <w:rsid w:val="0010396D"/>
    <w:rsid w:val="0010400F"/>
    <w:rsid w:val="00104139"/>
    <w:rsid w:val="001049E3"/>
    <w:rsid w:val="00105E0C"/>
    <w:rsid w:val="001062CD"/>
    <w:rsid w:val="001062FB"/>
    <w:rsid w:val="001063E6"/>
    <w:rsid w:val="001068D3"/>
    <w:rsid w:val="00106A58"/>
    <w:rsid w:val="00106AD3"/>
    <w:rsid w:val="001071FB"/>
    <w:rsid w:val="0011007E"/>
    <w:rsid w:val="001101E8"/>
    <w:rsid w:val="00110875"/>
    <w:rsid w:val="00110FC6"/>
    <w:rsid w:val="001112EF"/>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2EB"/>
    <w:rsid w:val="00120AD7"/>
    <w:rsid w:val="001219F5"/>
    <w:rsid w:val="00121A20"/>
    <w:rsid w:val="00122F1C"/>
    <w:rsid w:val="0012348A"/>
    <w:rsid w:val="0012377F"/>
    <w:rsid w:val="0012394E"/>
    <w:rsid w:val="00124314"/>
    <w:rsid w:val="00124486"/>
    <w:rsid w:val="00124544"/>
    <w:rsid w:val="0012549E"/>
    <w:rsid w:val="0012587D"/>
    <w:rsid w:val="00126059"/>
    <w:rsid w:val="0012665A"/>
    <w:rsid w:val="00126758"/>
    <w:rsid w:val="00126B4A"/>
    <w:rsid w:val="00127020"/>
    <w:rsid w:val="00127763"/>
    <w:rsid w:val="0013046A"/>
    <w:rsid w:val="001314E4"/>
    <w:rsid w:val="00131946"/>
    <w:rsid w:val="00131E82"/>
    <w:rsid w:val="00132581"/>
    <w:rsid w:val="00132971"/>
    <w:rsid w:val="00132AE7"/>
    <w:rsid w:val="00132FD0"/>
    <w:rsid w:val="00134486"/>
    <w:rsid w:val="001344C0"/>
    <w:rsid w:val="001346FA"/>
    <w:rsid w:val="001347CB"/>
    <w:rsid w:val="00135252"/>
    <w:rsid w:val="001355DD"/>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3CA3"/>
    <w:rsid w:val="0016480C"/>
    <w:rsid w:val="00164BE8"/>
    <w:rsid w:val="001655FD"/>
    <w:rsid w:val="001658DE"/>
    <w:rsid w:val="001659C1"/>
    <w:rsid w:val="001663A1"/>
    <w:rsid w:val="0016761B"/>
    <w:rsid w:val="00167A56"/>
    <w:rsid w:val="0017011C"/>
    <w:rsid w:val="00170DEC"/>
    <w:rsid w:val="001720A7"/>
    <w:rsid w:val="00173A8E"/>
    <w:rsid w:val="00174F53"/>
    <w:rsid w:val="0017502C"/>
    <w:rsid w:val="0017568F"/>
    <w:rsid w:val="0017576E"/>
    <w:rsid w:val="001761C9"/>
    <w:rsid w:val="001773DF"/>
    <w:rsid w:val="0017798E"/>
    <w:rsid w:val="00180D38"/>
    <w:rsid w:val="0018143F"/>
    <w:rsid w:val="00181951"/>
    <w:rsid w:val="00181AB6"/>
    <w:rsid w:val="00181FF8"/>
    <w:rsid w:val="00183770"/>
    <w:rsid w:val="001837F0"/>
    <w:rsid w:val="00183D18"/>
    <w:rsid w:val="00183E16"/>
    <w:rsid w:val="001845D6"/>
    <w:rsid w:val="0018471E"/>
    <w:rsid w:val="001853F9"/>
    <w:rsid w:val="00185ED1"/>
    <w:rsid w:val="00186BCD"/>
    <w:rsid w:val="00187054"/>
    <w:rsid w:val="00187E68"/>
    <w:rsid w:val="00187FCD"/>
    <w:rsid w:val="001906DF"/>
    <w:rsid w:val="00190AC1"/>
    <w:rsid w:val="00192FB7"/>
    <w:rsid w:val="00193413"/>
    <w:rsid w:val="0019341A"/>
    <w:rsid w:val="001950C4"/>
    <w:rsid w:val="00195366"/>
    <w:rsid w:val="001957A1"/>
    <w:rsid w:val="00196155"/>
    <w:rsid w:val="0019791C"/>
    <w:rsid w:val="00197AE0"/>
    <w:rsid w:val="00197DF9"/>
    <w:rsid w:val="00197E33"/>
    <w:rsid w:val="001A085C"/>
    <w:rsid w:val="001A1987"/>
    <w:rsid w:val="001A2564"/>
    <w:rsid w:val="001A2CBD"/>
    <w:rsid w:val="001A2DCA"/>
    <w:rsid w:val="001A34D9"/>
    <w:rsid w:val="001A35C8"/>
    <w:rsid w:val="001A3F06"/>
    <w:rsid w:val="001A4EC3"/>
    <w:rsid w:val="001A51D8"/>
    <w:rsid w:val="001A54A9"/>
    <w:rsid w:val="001A5A70"/>
    <w:rsid w:val="001A6173"/>
    <w:rsid w:val="001A621E"/>
    <w:rsid w:val="001A6847"/>
    <w:rsid w:val="001A6894"/>
    <w:rsid w:val="001A6CBA"/>
    <w:rsid w:val="001B098B"/>
    <w:rsid w:val="001B09E3"/>
    <w:rsid w:val="001B0D97"/>
    <w:rsid w:val="001B19A2"/>
    <w:rsid w:val="001B42A6"/>
    <w:rsid w:val="001B4CFD"/>
    <w:rsid w:val="001B4DC3"/>
    <w:rsid w:val="001B5A5D"/>
    <w:rsid w:val="001B655A"/>
    <w:rsid w:val="001B676E"/>
    <w:rsid w:val="001B6A5A"/>
    <w:rsid w:val="001B7D4E"/>
    <w:rsid w:val="001C09B9"/>
    <w:rsid w:val="001C1CE5"/>
    <w:rsid w:val="001C1E66"/>
    <w:rsid w:val="001C2AD5"/>
    <w:rsid w:val="001C2B63"/>
    <w:rsid w:val="001C353E"/>
    <w:rsid w:val="001C3CB5"/>
    <w:rsid w:val="001C3D2A"/>
    <w:rsid w:val="001C477F"/>
    <w:rsid w:val="001C51D8"/>
    <w:rsid w:val="001C5621"/>
    <w:rsid w:val="001C5ABF"/>
    <w:rsid w:val="001C77C3"/>
    <w:rsid w:val="001C7A34"/>
    <w:rsid w:val="001D050A"/>
    <w:rsid w:val="001D0724"/>
    <w:rsid w:val="001D0FF3"/>
    <w:rsid w:val="001D51BA"/>
    <w:rsid w:val="001D53E7"/>
    <w:rsid w:val="001D5D70"/>
    <w:rsid w:val="001D5F15"/>
    <w:rsid w:val="001D605F"/>
    <w:rsid w:val="001D6342"/>
    <w:rsid w:val="001D6D53"/>
    <w:rsid w:val="001D7324"/>
    <w:rsid w:val="001D7896"/>
    <w:rsid w:val="001E084D"/>
    <w:rsid w:val="001E13E6"/>
    <w:rsid w:val="001E1D74"/>
    <w:rsid w:val="001E1E1A"/>
    <w:rsid w:val="001E4DE4"/>
    <w:rsid w:val="001E541E"/>
    <w:rsid w:val="001E58E2"/>
    <w:rsid w:val="001E6143"/>
    <w:rsid w:val="001E6400"/>
    <w:rsid w:val="001E6463"/>
    <w:rsid w:val="001E678C"/>
    <w:rsid w:val="001E6BE7"/>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5B"/>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277EB"/>
    <w:rsid w:val="00227AB0"/>
    <w:rsid w:val="00230294"/>
    <w:rsid w:val="00230765"/>
    <w:rsid w:val="00230D18"/>
    <w:rsid w:val="002319E4"/>
    <w:rsid w:val="00232152"/>
    <w:rsid w:val="002321F0"/>
    <w:rsid w:val="002323E5"/>
    <w:rsid w:val="002328C0"/>
    <w:rsid w:val="0023313B"/>
    <w:rsid w:val="002339EC"/>
    <w:rsid w:val="00235632"/>
    <w:rsid w:val="002356BD"/>
    <w:rsid w:val="00235872"/>
    <w:rsid w:val="0023592F"/>
    <w:rsid w:val="0023699A"/>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43D"/>
    <w:rsid w:val="00272B86"/>
    <w:rsid w:val="00272EB9"/>
    <w:rsid w:val="00273278"/>
    <w:rsid w:val="002737F4"/>
    <w:rsid w:val="002739CE"/>
    <w:rsid w:val="00275C15"/>
    <w:rsid w:val="002762EF"/>
    <w:rsid w:val="002765E6"/>
    <w:rsid w:val="00276683"/>
    <w:rsid w:val="00276E4B"/>
    <w:rsid w:val="00276FC8"/>
    <w:rsid w:val="002772DB"/>
    <w:rsid w:val="002774F4"/>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A37"/>
    <w:rsid w:val="00285BB7"/>
    <w:rsid w:val="00286159"/>
    <w:rsid w:val="00286ACD"/>
    <w:rsid w:val="00286F33"/>
    <w:rsid w:val="002871FF"/>
    <w:rsid w:val="00287838"/>
    <w:rsid w:val="00290288"/>
    <w:rsid w:val="0029050C"/>
    <w:rsid w:val="002907B5"/>
    <w:rsid w:val="00291228"/>
    <w:rsid w:val="00291C75"/>
    <w:rsid w:val="0029208B"/>
    <w:rsid w:val="002929D1"/>
    <w:rsid w:val="00292EB7"/>
    <w:rsid w:val="00293F4C"/>
    <w:rsid w:val="0029411E"/>
    <w:rsid w:val="00295034"/>
    <w:rsid w:val="00295967"/>
    <w:rsid w:val="00295A2D"/>
    <w:rsid w:val="00296227"/>
    <w:rsid w:val="00296F44"/>
    <w:rsid w:val="00297070"/>
    <w:rsid w:val="00297594"/>
    <w:rsid w:val="0029777D"/>
    <w:rsid w:val="00297D7F"/>
    <w:rsid w:val="002A039D"/>
    <w:rsid w:val="002A054D"/>
    <w:rsid w:val="002A055E"/>
    <w:rsid w:val="002A1D4E"/>
    <w:rsid w:val="002A211C"/>
    <w:rsid w:val="002A2869"/>
    <w:rsid w:val="002A325D"/>
    <w:rsid w:val="002A3B15"/>
    <w:rsid w:val="002A3B19"/>
    <w:rsid w:val="002A466B"/>
    <w:rsid w:val="002A4E40"/>
    <w:rsid w:val="002A51E5"/>
    <w:rsid w:val="002A7B16"/>
    <w:rsid w:val="002B0858"/>
    <w:rsid w:val="002B103B"/>
    <w:rsid w:val="002B24D6"/>
    <w:rsid w:val="002B2E9E"/>
    <w:rsid w:val="002B3894"/>
    <w:rsid w:val="002B39FB"/>
    <w:rsid w:val="002B3BBE"/>
    <w:rsid w:val="002B4333"/>
    <w:rsid w:val="002B52ED"/>
    <w:rsid w:val="002B5441"/>
    <w:rsid w:val="002B5937"/>
    <w:rsid w:val="002B5B5E"/>
    <w:rsid w:val="002B5EF4"/>
    <w:rsid w:val="002B632F"/>
    <w:rsid w:val="002B6914"/>
    <w:rsid w:val="002B71AD"/>
    <w:rsid w:val="002B753F"/>
    <w:rsid w:val="002B7A75"/>
    <w:rsid w:val="002C06AD"/>
    <w:rsid w:val="002C162C"/>
    <w:rsid w:val="002C2A00"/>
    <w:rsid w:val="002C38B3"/>
    <w:rsid w:val="002C3AEE"/>
    <w:rsid w:val="002C3E32"/>
    <w:rsid w:val="002C3E86"/>
    <w:rsid w:val="002C3EAB"/>
    <w:rsid w:val="002C41E6"/>
    <w:rsid w:val="002C41EE"/>
    <w:rsid w:val="002C442F"/>
    <w:rsid w:val="002C45FB"/>
    <w:rsid w:val="002C502C"/>
    <w:rsid w:val="002C52E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28E9"/>
    <w:rsid w:val="002E3B42"/>
    <w:rsid w:val="002E4AD6"/>
    <w:rsid w:val="002E5052"/>
    <w:rsid w:val="002E53B7"/>
    <w:rsid w:val="002E5D2A"/>
    <w:rsid w:val="002E6CAC"/>
    <w:rsid w:val="002E7040"/>
    <w:rsid w:val="002E7A2C"/>
    <w:rsid w:val="002E7A65"/>
    <w:rsid w:val="002E7C88"/>
    <w:rsid w:val="002E7CAE"/>
    <w:rsid w:val="002F1A5C"/>
    <w:rsid w:val="002F1DCD"/>
    <w:rsid w:val="002F2566"/>
    <w:rsid w:val="002F2771"/>
    <w:rsid w:val="002F30C9"/>
    <w:rsid w:val="002F3669"/>
    <w:rsid w:val="002F36B5"/>
    <w:rsid w:val="002F37A9"/>
    <w:rsid w:val="002F4A14"/>
    <w:rsid w:val="002F5191"/>
    <w:rsid w:val="002F56EA"/>
    <w:rsid w:val="002F6CD0"/>
    <w:rsid w:val="002F789E"/>
    <w:rsid w:val="002F7EFD"/>
    <w:rsid w:val="00300640"/>
    <w:rsid w:val="0030068C"/>
    <w:rsid w:val="00300BEC"/>
    <w:rsid w:val="00300C0B"/>
    <w:rsid w:val="00300FD7"/>
    <w:rsid w:val="003010E7"/>
    <w:rsid w:val="0030186D"/>
    <w:rsid w:val="00301CE6"/>
    <w:rsid w:val="0030256B"/>
    <w:rsid w:val="003025D6"/>
    <w:rsid w:val="00303579"/>
    <w:rsid w:val="003044A0"/>
    <w:rsid w:val="0030501F"/>
    <w:rsid w:val="00305350"/>
    <w:rsid w:val="0030539A"/>
    <w:rsid w:val="003060FB"/>
    <w:rsid w:val="0030626D"/>
    <w:rsid w:val="003065A3"/>
    <w:rsid w:val="00306BB3"/>
    <w:rsid w:val="00307623"/>
    <w:rsid w:val="00307BA1"/>
    <w:rsid w:val="003103F8"/>
    <w:rsid w:val="00310749"/>
    <w:rsid w:val="00310BB4"/>
    <w:rsid w:val="0031101B"/>
    <w:rsid w:val="00311702"/>
    <w:rsid w:val="00311897"/>
    <w:rsid w:val="003118FF"/>
    <w:rsid w:val="00311E82"/>
    <w:rsid w:val="0031299A"/>
    <w:rsid w:val="003132D9"/>
    <w:rsid w:val="003137DE"/>
    <w:rsid w:val="0031381A"/>
    <w:rsid w:val="00313FD6"/>
    <w:rsid w:val="003143BD"/>
    <w:rsid w:val="003144F5"/>
    <w:rsid w:val="00315363"/>
    <w:rsid w:val="003165B7"/>
    <w:rsid w:val="00316870"/>
    <w:rsid w:val="003171CC"/>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172"/>
    <w:rsid w:val="00333AEF"/>
    <w:rsid w:val="003340B9"/>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7A8"/>
    <w:rsid w:val="00344F0C"/>
    <w:rsid w:val="00346DB5"/>
    <w:rsid w:val="003477B1"/>
    <w:rsid w:val="003478FC"/>
    <w:rsid w:val="0035170A"/>
    <w:rsid w:val="003517CB"/>
    <w:rsid w:val="0035245C"/>
    <w:rsid w:val="003528A4"/>
    <w:rsid w:val="00353F8D"/>
    <w:rsid w:val="003553E5"/>
    <w:rsid w:val="0035631C"/>
    <w:rsid w:val="00357380"/>
    <w:rsid w:val="003602D9"/>
    <w:rsid w:val="003604CE"/>
    <w:rsid w:val="00360BC9"/>
    <w:rsid w:val="00361A3F"/>
    <w:rsid w:val="00361E54"/>
    <w:rsid w:val="0036217B"/>
    <w:rsid w:val="003637E1"/>
    <w:rsid w:val="003638DC"/>
    <w:rsid w:val="00363C57"/>
    <w:rsid w:val="00364C94"/>
    <w:rsid w:val="00364F7E"/>
    <w:rsid w:val="00365B0F"/>
    <w:rsid w:val="00365F10"/>
    <w:rsid w:val="00366361"/>
    <w:rsid w:val="00366A80"/>
    <w:rsid w:val="00366AC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0482"/>
    <w:rsid w:val="003811B5"/>
    <w:rsid w:val="003820FF"/>
    <w:rsid w:val="0038257F"/>
    <w:rsid w:val="00384569"/>
    <w:rsid w:val="003845F2"/>
    <w:rsid w:val="0038467B"/>
    <w:rsid w:val="00384701"/>
    <w:rsid w:val="00384705"/>
    <w:rsid w:val="003856D3"/>
    <w:rsid w:val="00385BF0"/>
    <w:rsid w:val="003865A1"/>
    <w:rsid w:val="00386FAE"/>
    <w:rsid w:val="00387287"/>
    <w:rsid w:val="00387714"/>
    <w:rsid w:val="00387867"/>
    <w:rsid w:val="003928DF"/>
    <w:rsid w:val="00392FDC"/>
    <w:rsid w:val="00393352"/>
    <w:rsid w:val="003939FF"/>
    <w:rsid w:val="00394425"/>
    <w:rsid w:val="00394702"/>
    <w:rsid w:val="00394A69"/>
    <w:rsid w:val="0039527E"/>
    <w:rsid w:val="00395606"/>
    <w:rsid w:val="00395CE3"/>
    <w:rsid w:val="0039692B"/>
    <w:rsid w:val="00396DB4"/>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163"/>
    <w:rsid w:val="003B64BB"/>
    <w:rsid w:val="003B6929"/>
    <w:rsid w:val="003B6F97"/>
    <w:rsid w:val="003B7705"/>
    <w:rsid w:val="003B7BDC"/>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7FC"/>
    <w:rsid w:val="003D1806"/>
    <w:rsid w:val="003D2478"/>
    <w:rsid w:val="003D2586"/>
    <w:rsid w:val="003D28DD"/>
    <w:rsid w:val="003D2F97"/>
    <w:rsid w:val="003D3C45"/>
    <w:rsid w:val="003D3F15"/>
    <w:rsid w:val="003D4063"/>
    <w:rsid w:val="003D4225"/>
    <w:rsid w:val="003D438D"/>
    <w:rsid w:val="003D5175"/>
    <w:rsid w:val="003D53A2"/>
    <w:rsid w:val="003D550A"/>
    <w:rsid w:val="003D5B1F"/>
    <w:rsid w:val="003D5B88"/>
    <w:rsid w:val="003D6C20"/>
    <w:rsid w:val="003D7BF6"/>
    <w:rsid w:val="003E09BB"/>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6EEF"/>
    <w:rsid w:val="003E72F7"/>
    <w:rsid w:val="003E74E3"/>
    <w:rsid w:val="003E77F4"/>
    <w:rsid w:val="003F05C7"/>
    <w:rsid w:val="003F0A4D"/>
    <w:rsid w:val="003F1D1B"/>
    <w:rsid w:val="003F2210"/>
    <w:rsid w:val="003F2402"/>
    <w:rsid w:val="003F28D9"/>
    <w:rsid w:val="003F2CD4"/>
    <w:rsid w:val="003F31CF"/>
    <w:rsid w:val="003F328E"/>
    <w:rsid w:val="003F434A"/>
    <w:rsid w:val="003F61AD"/>
    <w:rsid w:val="003F665F"/>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049"/>
    <w:rsid w:val="00410134"/>
    <w:rsid w:val="00410515"/>
    <w:rsid w:val="00410B72"/>
    <w:rsid w:val="00410F18"/>
    <w:rsid w:val="004114D9"/>
    <w:rsid w:val="00411B72"/>
    <w:rsid w:val="0041263E"/>
    <w:rsid w:val="00412756"/>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790"/>
    <w:rsid w:val="00442A1A"/>
    <w:rsid w:val="004431DC"/>
    <w:rsid w:val="0044339F"/>
    <w:rsid w:val="00444563"/>
    <w:rsid w:val="00444F56"/>
    <w:rsid w:val="00445A2A"/>
    <w:rsid w:val="00445E3A"/>
    <w:rsid w:val="00446488"/>
    <w:rsid w:val="004468A7"/>
    <w:rsid w:val="00446D13"/>
    <w:rsid w:val="00447256"/>
    <w:rsid w:val="00447702"/>
    <w:rsid w:val="00447B52"/>
    <w:rsid w:val="00447DEF"/>
    <w:rsid w:val="00450F82"/>
    <w:rsid w:val="0045128C"/>
    <w:rsid w:val="004517AA"/>
    <w:rsid w:val="0045201C"/>
    <w:rsid w:val="004522A3"/>
    <w:rsid w:val="00452BCB"/>
    <w:rsid w:val="00452CAC"/>
    <w:rsid w:val="00452EC4"/>
    <w:rsid w:val="00453010"/>
    <w:rsid w:val="004540AF"/>
    <w:rsid w:val="004541ED"/>
    <w:rsid w:val="004543FF"/>
    <w:rsid w:val="00454EC7"/>
    <w:rsid w:val="00455EFC"/>
    <w:rsid w:val="00456344"/>
    <w:rsid w:val="00456BCD"/>
    <w:rsid w:val="00457565"/>
    <w:rsid w:val="00457B71"/>
    <w:rsid w:val="00457F1A"/>
    <w:rsid w:val="00460F0C"/>
    <w:rsid w:val="00462147"/>
    <w:rsid w:val="0046222D"/>
    <w:rsid w:val="00462F8F"/>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34C"/>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0903"/>
    <w:rsid w:val="00491035"/>
    <w:rsid w:val="00491F9B"/>
    <w:rsid w:val="00492611"/>
    <w:rsid w:val="004926ED"/>
    <w:rsid w:val="00492BC5"/>
    <w:rsid w:val="0049327D"/>
    <w:rsid w:val="00493C66"/>
    <w:rsid w:val="0049495C"/>
    <w:rsid w:val="0049540A"/>
    <w:rsid w:val="0049552E"/>
    <w:rsid w:val="00495EF7"/>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2B68"/>
    <w:rsid w:val="004B3BBD"/>
    <w:rsid w:val="004B3C44"/>
    <w:rsid w:val="004B56F0"/>
    <w:rsid w:val="004B6614"/>
    <w:rsid w:val="004B6CA5"/>
    <w:rsid w:val="004B6CF0"/>
    <w:rsid w:val="004B6F6A"/>
    <w:rsid w:val="004B7187"/>
    <w:rsid w:val="004B72EF"/>
    <w:rsid w:val="004B7C0C"/>
    <w:rsid w:val="004B7E10"/>
    <w:rsid w:val="004C0468"/>
    <w:rsid w:val="004C095A"/>
    <w:rsid w:val="004C0A15"/>
    <w:rsid w:val="004C0B42"/>
    <w:rsid w:val="004C1262"/>
    <w:rsid w:val="004C3898"/>
    <w:rsid w:val="004C3C1F"/>
    <w:rsid w:val="004C3F4C"/>
    <w:rsid w:val="004C42C1"/>
    <w:rsid w:val="004C444B"/>
    <w:rsid w:val="004C4F8C"/>
    <w:rsid w:val="004C5C78"/>
    <w:rsid w:val="004C6D6F"/>
    <w:rsid w:val="004C6DE3"/>
    <w:rsid w:val="004C7AFC"/>
    <w:rsid w:val="004D013D"/>
    <w:rsid w:val="004D04DE"/>
    <w:rsid w:val="004D06D6"/>
    <w:rsid w:val="004D0F1B"/>
    <w:rsid w:val="004D110A"/>
    <w:rsid w:val="004D17C0"/>
    <w:rsid w:val="004D36B1"/>
    <w:rsid w:val="004D3910"/>
    <w:rsid w:val="004D3BBE"/>
    <w:rsid w:val="004D3E9D"/>
    <w:rsid w:val="004D431B"/>
    <w:rsid w:val="004D4A33"/>
    <w:rsid w:val="004D4AAE"/>
    <w:rsid w:val="004D5D41"/>
    <w:rsid w:val="004D68B4"/>
    <w:rsid w:val="004D6B67"/>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0F79"/>
    <w:rsid w:val="005116F9"/>
    <w:rsid w:val="0051283F"/>
    <w:rsid w:val="005134A7"/>
    <w:rsid w:val="00513978"/>
    <w:rsid w:val="00513A6D"/>
    <w:rsid w:val="00514EB6"/>
    <w:rsid w:val="00515261"/>
    <w:rsid w:val="005153A7"/>
    <w:rsid w:val="00515499"/>
    <w:rsid w:val="005157AA"/>
    <w:rsid w:val="0051792F"/>
    <w:rsid w:val="00517B1C"/>
    <w:rsid w:val="0052033B"/>
    <w:rsid w:val="00520734"/>
    <w:rsid w:val="005219CF"/>
    <w:rsid w:val="005220DB"/>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2F7"/>
    <w:rsid w:val="0054089F"/>
    <w:rsid w:val="00540B1D"/>
    <w:rsid w:val="005414BD"/>
    <w:rsid w:val="0054265B"/>
    <w:rsid w:val="00542BAA"/>
    <w:rsid w:val="00543B48"/>
    <w:rsid w:val="00543F7B"/>
    <w:rsid w:val="005440E5"/>
    <w:rsid w:val="00545740"/>
    <w:rsid w:val="00546970"/>
    <w:rsid w:val="00546E15"/>
    <w:rsid w:val="00546E31"/>
    <w:rsid w:val="00546F98"/>
    <w:rsid w:val="00547359"/>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096"/>
    <w:rsid w:val="00576B43"/>
    <w:rsid w:val="00576E80"/>
    <w:rsid w:val="00577733"/>
    <w:rsid w:val="0058233D"/>
    <w:rsid w:val="005825D4"/>
    <w:rsid w:val="00582809"/>
    <w:rsid w:val="00583F3D"/>
    <w:rsid w:val="005850DF"/>
    <w:rsid w:val="00585183"/>
    <w:rsid w:val="005852F0"/>
    <w:rsid w:val="00586000"/>
    <w:rsid w:val="005874A1"/>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4CB5"/>
    <w:rsid w:val="00595291"/>
    <w:rsid w:val="005956DA"/>
    <w:rsid w:val="005957D5"/>
    <w:rsid w:val="00595DCA"/>
    <w:rsid w:val="005970FB"/>
    <w:rsid w:val="0059779B"/>
    <w:rsid w:val="005A10E8"/>
    <w:rsid w:val="005A1148"/>
    <w:rsid w:val="005A1E9A"/>
    <w:rsid w:val="005A209A"/>
    <w:rsid w:val="005A2FB1"/>
    <w:rsid w:val="005A3605"/>
    <w:rsid w:val="005A3AE8"/>
    <w:rsid w:val="005A4050"/>
    <w:rsid w:val="005A4CA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08"/>
    <w:rsid w:val="005B4496"/>
    <w:rsid w:val="005B5231"/>
    <w:rsid w:val="005B5988"/>
    <w:rsid w:val="005B6F2C"/>
    <w:rsid w:val="005B6F83"/>
    <w:rsid w:val="005B7AA2"/>
    <w:rsid w:val="005B7B70"/>
    <w:rsid w:val="005C0619"/>
    <w:rsid w:val="005C0B23"/>
    <w:rsid w:val="005C1607"/>
    <w:rsid w:val="005C1B56"/>
    <w:rsid w:val="005C1DDC"/>
    <w:rsid w:val="005C227C"/>
    <w:rsid w:val="005C22B5"/>
    <w:rsid w:val="005C3B27"/>
    <w:rsid w:val="005C4252"/>
    <w:rsid w:val="005C4D97"/>
    <w:rsid w:val="005C4FAC"/>
    <w:rsid w:val="005C5F8B"/>
    <w:rsid w:val="005C71C1"/>
    <w:rsid w:val="005C74FB"/>
    <w:rsid w:val="005C7540"/>
    <w:rsid w:val="005C76A7"/>
    <w:rsid w:val="005C78C1"/>
    <w:rsid w:val="005C7A3C"/>
    <w:rsid w:val="005D0370"/>
    <w:rsid w:val="005D049E"/>
    <w:rsid w:val="005D1602"/>
    <w:rsid w:val="005D1DC3"/>
    <w:rsid w:val="005D229D"/>
    <w:rsid w:val="005D24BF"/>
    <w:rsid w:val="005D2FE9"/>
    <w:rsid w:val="005D38F5"/>
    <w:rsid w:val="005D3AC9"/>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E69F0"/>
    <w:rsid w:val="005F015B"/>
    <w:rsid w:val="005F2C7F"/>
    <w:rsid w:val="005F2CB1"/>
    <w:rsid w:val="005F3025"/>
    <w:rsid w:val="005F4E8E"/>
    <w:rsid w:val="005F5C67"/>
    <w:rsid w:val="005F5D2F"/>
    <w:rsid w:val="005F618C"/>
    <w:rsid w:val="005F67FE"/>
    <w:rsid w:val="005F70BD"/>
    <w:rsid w:val="005F746F"/>
    <w:rsid w:val="0060283C"/>
    <w:rsid w:val="0060402A"/>
    <w:rsid w:val="00604F14"/>
    <w:rsid w:val="0060529E"/>
    <w:rsid w:val="00605393"/>
    <w:rsid w:val="006055CB"/>
    <w:rsid w:val="0060585D"/>
    <w:rsid w:val="006058B3"/>
    <w:rsid w:val="00605B48"/>
    <w:rsid w:val="00606307"/>
    <w:rsid w:val="00606960"/>
    <w:rsid w:val="00607BD4"/>
    <w:rsid w:val="006101D9"/>
    <w:rsid w:val="0061030F"/>
    <w:rsid w:val="00610625"/>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3DF4"/>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3D00"/>
    <w:rsid w:val="00634A41"/>
    <w:rsid w:val="00635198"/>
    <w:rsid w:val="006358BA"/>
    <w:rsid w:val="00636398"/>
    <w:rsid w:val="006368D3"/>
    <w:rsid w:val="00636F30"/>
    <w:rsid w:val="00636F32"/>
    <w:rsid w:val="006377EC"/>
    <w:rsid w:val="00637D47"/>
    <w:rsid w:val="006407F4"/>
    <w:rsid w:val="006409CE"/>
    <w:rsid w:val="00641088"/>
    <w:rsid w:val="0064151F"/>
    <w:rsid w:val="00641533"/>
    <w:rsid w:val="00641A8B"/>
    <w:rsid w:val="0064208D"/>
    <w:rsid w:val="006428E2"/>
    <w:rsid w:val="00643200"/>
    <w:rsid w:val="00643475"/>
    <w:rsid w:val="0064396A"/>
    <w:rsid w:val="00643DDD"/>
    <w:rsid w:val="00644670"/>
    <w:rsid w:val="006456FD"/>
    <w:rsid w:val="0064624E"/>
    <w:rsid w:val="006469EF"/>
    <w:rsid w:val="00647137"/>
    <w:rsid w:val="00650566"/>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6011D"/>
    <w:rsid w:val="006607C0"/>
    <w:rsid w:val="00660D09"/>
    <w:rsid w:val="006613A6"/>
    <w:rsid w:val="0066209D"/>
    <w:rsid w:val="00662219"/>
    <w:rsid w:val="006627A2"/>
    <w:rsid w:val="00662FAB"/>
    <w:rsid w:val="006634E6"/>
    <w:rsid w:val="00663615"/>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A42"/>
    <w:rsid w:val="00674CC3"/>
    <w:rsid w:val="00675837"/>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3F3C"/>
    <w:rsid w:val="006841AA"/>
    <w:rsid w:val="00684CE9"/>
    <w:rsid w:val="00684EE6"/>
    <w:rsid w:val="006859F8"/>
    <w:rsid w:val="00685FB5"/>
    <w:rsid w:val="00687106"/>
    <w:rsid w:val="006877F1"/>
    <w:rsid w:val="006903D3"/>
    <w:rsid w:val="0069173E"/>
    <w:rsid w:val="006935AD"/>
    <w:rsid w:val="006938C2"/>
    <w:rsid w:val="00694191"/>
    <w:rsid w:val="006942AD"/>
    <w:rsid w:val="00695A8D"/>
    <w:rsid w:val="00695BB7"/>
    <w:rsid w:val="00695FC2"/>
    <w:rsid w:val="006964A9"/>
    <w:rsid w:val="00696949"/>
    <w:rsid w:val="00696C2D"/>
    <w:rsid w:val="00697052"/>
    <w:rsid w:val="00697574"/>
    <w:rsid w:val="00697A72"/>
    <w:rsid w:val="006A03ED"/>
    <w:rsid w:val="006A24B1"/>
    <w:rsid w:val="006A2D54"/>
    <w:rsid w:val="006A431D"/>
    <w:rsid w:val="006A4642"/>
    <w:rsid w:val="006A46FB"/>
    <w:rsid w:val="006A5320"/>
    <w:rsid w:val="006A5359"/>
    <w:rsid w:val="006A5E28"/>
    <w:rsid w:val="006A631A"/>
    <w:rsid w:val="006A65C3"/>
    <w:rsid w:val="006A697B"/>
    <w:rsid w:val="006A6DD0"/>
    <w:rsid w:val="006A774E"/>
    <w:rsid w:val="006A7AFF"/>
    <w:rsid w:val="006A7D3F"/>
    <w:rsid w:val="006B0ADF"/>
    <w:rsid w:val="006B1595"/>
    <w:rsid w:val="006B1816"/>
    <w:rsid w:val="006B2099"/>
    <w:rsid w:val="006B2769"/>
    <w:rsid w:val="006B3908"/>
    <w:rsid w:val="006B3A96"/>
    <w:rsid w:val="006B3AA6"/>
    <w:rsid w:val="006B4C8B"/>
    <w:rsid w:val="006B50CF"/>
    <w:rsid w:val="006B5682"/>
    <w:rsid w:val="006B63B3"/>
    <w:rsid w:val="006C004B"/>
    <w:rsid w:val="006C03B8"/>
    <w:rsid w:val="006C043A"/>
    <w:rsid w:val="006C135E"/>
    <w:rsid w:val="006C17CA"/>
    <w:rsid w:val="006C186A"/>
    <w:rsid w:val="006C3BF1"/>
    <w:rsid w:val="006C4772"/>
    <w:rsid w:val="006C4BA8"/>
    <w:rsid w:val="006C4D2E"/>
    <w:rsid w:val="006C5997"/>
    <w:rsid w:val="006C5AC4"/>
    <w:rsid w:val="006C5EC9"/>
    <w:rsid w:val="006C6059"/>
    <w:rsid w:val="006C652C"/>
    <w:rsid w:val="006C6965"/>
    <w:rsid w:val="006C6D1C"/>
    <w:rsid w:val="006C6F7B"/>
    <w:rsid w:val="006C7522"/>
    <w:rsid w:val="006C75BD"/>
    <w:rsid w:val="006D08CA"/>
    <w:rsid w:val="006D0A5B"/>
    <w:rsid w:val="006D0DF1"/>
    <w:rsid w:val="006D3484"/>
    <w:rsid w:val="006D3E5D"/>
    <w:rsid w:val="006D465D"/>
    <w:rsid w:val="006D4ADA"/>
    <w:rsid w:val="006D4B15"/>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6DB9"/>
    <w:rsid w:val="006E786D"/>
    <w:rsid w:val="006E7D3B"/>
    <w:rsid w:val="006F0202"/>
    <w:rsid w:val="006F0D00"/>
    <w:rsid w:val="006F12B5"/>
    <w:rsid w:val="006F1B70"/>
    <w:rsid w:val="006F2F1E"/>
    <w:rsid w:val="006F3253"/>
    <w:rsid w:val="006F341D"/>
    <w:rsid w:val="006F35B9"/>
    <w:rsid w:val="006F3624"/>
    <w:rsid w:val="006F3CDE"/>
    <w:rsid w:val="006F457A"/>
    <w:rsid w:val="006F5550"/>
    <w:rsid w:val="006F573C"/>
    <w:rsid w:val="006F58D4"/>
    <w:rsid w:val="006F5C90"/>
    <w:rsid w:val="006F5E74"/>
    <w:rsid w:val="006F62CA"/>
    <w:rsid w:val="006F6582"/>
    <w:rsid w:val="006F6CA5"/>
    <w:rsid w:val="006F6F21"/>
    <w:rsid w:val="006F7C42"/>
    <w:rsid w:val="006F7F32"/>
    <w:rsid w:val="00700BD0"/>
    <w:rsid w:val="00700CF3"/>
    <w:rsid w:val="007015A5"/>
    <w:rsid w:val="00701C65"/>
    <w:rsid w:val="00702353"/>
    <w:rsid w:val="0070338C"/>
    <w:rsid w:val="0070346E"/>
    <w:rsid w:val="00703754"/>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13C"/>
    <w:rsid w:val="00712287"/>
    <w:rsid w:val="007126B6"/>
    <w:rsid w:val="00712772"/>
    <w:rsid w:val="00713243"/>
    <w:rsid w:val="0071378C"/>
    <w:rsid w:val="00713B2F"/>
    <w:rsid w:val="00713FA6"/>
    <w:rsid w:val="007148D3"/>
    <w:rsid w:val="00715419"/>
    <w:rsid w:val="007156C5"/>
    <w:rsid w:val="00715A1C"/>
    <w:rsid w:val="00715B9A"/>
    <w:rsid w:val="007166B0"/>
    <w:rsid w:val="007168B9"/>
    <w:rsid w:val="00717998"/>
    <w:rsid w:val="007200EB"/>
    <w:rsid w:val="0072091C"/>
    <w:rsid w:val="00720B75"/>
    <w:rsid w:val="00721790"/>
    <w:rsid w:val="00721AB8"/>
    <w:rsid w:val="00721C1F"/>
    <w:rsid w:val="007227E9"/>
    <w:rsid w:val="00722A22"/>
    <w:rsid w:val="007236B4"/>
    <w:rsid w:val="007239B5"/>
    <w:rsid w:val="00723A78"/>
    <w:rsid w:val="00723AE2"/>
    <w:rsid w:val="007248B6"/>
    <w:rsid w:val="0072498B"/>
    <w:rsid w:val="00724D06"/>
    <w:rsid w:val="00724E07"/>
    <w:rsid w:val="00724E7F"/>
    <w:rsid w:val="007251DC"/>
    <w:rsid w:val="007254EB"/>
    <w:rsid w:val="007257D0"/>
    <w:rsid w:val="00725DF1"/>
    <w:rsid w:val="00725E90"/>
    <w:rsid w:val="0072680C"/>
    <w:rsid w:val="00726EA6"/>
    <w:rsid w:val="00727208"/>
    <w:rsid w:val="00727291"/>
    <w:rsid w:val="00727344"/>
    <w:rsid w:val="00727680"/>
    <w:rsid w:val="00727F54"/>
    <w:rsid w:val="00730799"/>
    <w:rsid w:val="007318A9"/>
    <w:rsid w:val="00734361"/>
    <w:rsid w:val="007344F1"/>
    <w:rsid w:val="007348B1"/>
    <w:rsid w:val="007351AB"/>
    <w:rsid w:val="00735BC5"/>
    <w:rsid w:val="00735C06"/>
    <w:rsid w:val="00735C80"/>
    <w:rsid w:val="00735FA4"/>
    <w:rsid w:val="007362A6"/>
    <w:rsid w:val="00736310"/>
    <w:rsid w:val="0073656A"/>
    <w:rsid w:val="0073659F"/>
    <w:rsid w:val="007365F1"/>
    <w:rsid w:val="00736D7D"/>
    <w:rsid w:val="00736FE9"/>
    <w:rsid w:val="0073707D"/>
    <w:rsid w:val="00737624"/>
    <w:rsid w:val="00740E58"/>
    <w:rsid w:val="007434A6"/>
    <w:rsid w:val="007445A0"/>
    <w:rsid w:val="0074524B"/>
    <w:rsid w:val="007461AB"/>
    <w:rsid w:val="0074748F"/>
    <w:rsid w:val="00747B54"/>
    <w:rsid w:val="00747D8B"/>
    <w:rsid w:val="00750B38"/>
    <w:rsid w:val="00751228"/>
    <w:rsid w:val="00751451"/>
    <w:rsid w:val="00752785"/>
    <w:rsid w:val="00756E18"/>
    <w:rsid w:val="007571E1"/>
    <w:rsid w:val="00757A16"/>
    <w:rsid w:val="00757AA8"/>
    <w:rsid w:val="00757AB5"/>
    <w:rsid w:val="007600B9"/>
    <w:rsid w:val="007601C0"/>
    <w:rsid w:val="007604B2"/>
    <w:rsid w:val="00760CDE"/>
    <w:rsid w:val="007611EA"/>
    <w:rsid w:val="007614B2"/>
    <w:rsid w:val="00761C14"/>
    <w:rsid w:val="007621C9"/>
    <w:rsid w:val="0076224A"/>
    <w:rsid w:val="007626E9"/>
    <w:rsid w:val="007634B4"/>
    <w:rsid w:val="00764B27"/>
    <w:rsid w:val="00764B3D"/>
    <w:rsid w:val="00764CDE"/>
    <w:rsid w:val="00765281"/>
    <w:rsid w:val="00765C76"/>
    <w:rsid w:val="0076611C"/>
    <w:rsid w:val="00766B52"/>
    <w:rsid w:val="00766BAD"/>
    <w:rsid w:val="007671F4"/>
    <w:rsid w:val="00767796"/>
    <w:rsid w:val="0077117E"/>
    <w:rsid w:val="007715BE"/>
    <w:rsid w:val="0077161B"/>
    <w:rsid w:val="007729A2"/>
    <w:rsid w:val="00773349"/>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214"/>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83E"/>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348"/>
    <w:rsid w:val="007A67B5"/>
    <w:rsid w:val="007A67B6"/>
    <w:rsid w:val="007A68FD"/>
    <w:rsid w:val="007B0B37"/>
    <w:rsid w:val="007B0CDE"/>
    <w:rsid w:val="007B2593"/>
    <w:rsid w:val="007B3003"/>
    <w:rsid w:val="007B328F"/>
    <w:rsid w:val="007B3670"/>
    <w:rsid w:val="007B3D2D"/>
    <w:rsid w:val="007B4287"/>
    <w:rsid w:val="007B4599"/>
    <w:rsid w:val="007B474C"/>
    <w:rsid w:val="007B4D72"/>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5A9"/>
    <w:rsid w:val="007C6A07"/>
    <w:rsid w:val="007C6BFF"/>
    <w:rsid w:val="007C6D45"/>
    <w:rsid w:val="007C75A1"/>
    <w:rsid w:val="007C77A5"/>
    <w:rsid w:val="007D04E5"/>
    <w:rsid w:val="007D06FC"/>
    <w:rsid w:val="007D13A9"/>
    <w:rsid w:val="007D1530"/>
    <w:rsid w:val="007D1ADB"/>
    <w:rsid w:val="007D2119"/>
    <w:rsid w:val="007D252B"/>
    <w:rsid w:val="007D2B96"/>
    <w:rsid w:val="007D2CF4"/>
    <w:rsid w:val="007D2D5B"/>
    <w:rsid w:val="007D3078"/>
    <w:rsid w:val="007D42DA"/>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5CC3"/>
    <w:rsid w:val="007E6752"/>
    <w:rsid w:val="007E6C13"/>
    <w:rsid w:val="007E7091"/>
    <w:rsid w:val="007E756A"/>
    <w:rsid w:val="007E7C5E"/>
    <w:rsid w:val="007F09E4"/>
    <w:rsid w:val="007F0AE0"/>
    <w:rsid w:val="007F1BC7"/>
    <w:rsid w:val="007F24A1"/>
    <w:rsid w:val="007F3216"/>
    <w:rsid w:val="007F32D4"/>
    <w:rsid w:val="007F3E33"/>
    <w:rsid w:val="007F408F"/>
    <w:rsid w:val="007F41D0"/>
    <w:rsid w:val="007F504B"/>
    <w:rsid w:val="007F5310"/>
    <w:rsid w:val="007F53DF"/>
    <w:rsid w:val="007F55C4"/>
    <w:rsid w:val="007F56B6"/>
    <w:rsid w:val="007F58F3"/>
    <w:rsid w:val="007F6680"/>
    <w:rsid w:val="007F7C6F"/>
    <w:rsid w:val="00800DAE"/>
    <w:rsid w:val="00801A15"/>
    <w:rsid w:val="008022A7"/>
    <w:rsid w:val="0080260D"/>
    <w:rsid w:val="00802A19"/>
    <w:rsid w:val="00802DFD"/>
    <w:rsid w:val="00802E41"/>
    <w:rsid w:val="00802E43"/>
    <w:rsid w:val="00803011"/>
    <w:rsid w:val="00803925"/>
    <w:rsid w:val="00803DEF"/>
    <w:rsid w:val="00803FAE"/>
    <w:rsid w:val="00804148"/>
    <w:rsid w:val="008054A3"/>
    <w:rsid w:val="00805857"/>
    <w:rsid w:val="00805A1D"/>
    <w:rsid w:val="0080605F"/>
    <w:rsid w:val="008062B1"/>
    <w:rsid w:val="008068F9"/>
    <w:rsid w:val="00807116"/>
    <w:rsid w:val="0080756C"/>
    <w:rsid w:val="00807786"/>
    <w:rsid w:val="00807D9C"/>
    <w:rsid w:val="0081175A"/>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808"/>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74E"/>
    <w:rsid w:val="00834CDF"/>
    <w:rsid w:val="00835655"/>
    <w:rsid w:val="00836B14"/>
    <w:rsid w:val="00837529"/>
    <w:rsid w:val="008376AC"/>
    <w:rsid w:val="00840273"/>
    <w:rsid w:val="008408EC"/>
    <w:rsid w:val="00840979"/>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64A"/>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CD1"/>
    <w:rsid w:val="00877EC8"/>
    <w:rsid w:val="00877F18"/>
    <w:rsid w:val="00880158"/>
    <w:rsid w:val="0088019D"/>
    <w:rsid w:val="008807DC"/>
    <w:rsid w:val="008821B6"/>
    <w:rsid w:val="00882253"/>
    <w:rsid w:val="00882D2B"/>
    <w:rsid w:val="008830B2"/>
    <w:rsid w:val="00883D0C"/>
    <w:rsid w:val="00884942"/>
    <w:rsid w:val="008852A1"/>
    <w:rsid w:val="008857C8"/>
    <w:rsid w:val="00885866"/>
    <w:rsid w:val="00885AC1"/>
    <w:rsid w:val="00885F87"/>
    <w:rsid w:val="00886726"/>
    <w:rsid w:val="00890084"/>
    <w:rsid w:val="00890C9F"/>
    <w:rsid w:val="00890F93"/>
    <w:rsid w:val="00891798"/>
    <w:rsid w:val="00891A1D"/>
    <w:rsid w:val="008923B8"/>
    <w:rsid w:val="008941E3"/>
    <w:rsid w:val="00894397"/>
    <w:rsid w:val="00894A88"/>
    <w:rsid w:val="00895386"/>
    <w:rsid w:val="00897C73"/>
    <w:rsid w:val="008A01C6"/>
    <w:rsid w:val="008A02C7"/>
    <w:rsid w:val="008A0AA5"/>
    <w:rsid w:val="008A0B93"/>
    <w:rsid w:val="008A15A6"/>
    <w:rsid w:val="008A174F"/>
    <w:rsid w:val="008A1D76"/>
    <w:rsid w:val="008A21FF"/>
    <w:rsid w:val="008A2695"/>
    <w:rsid w:val="008A271B"/>
    <w:rsid w:val="008A2CBD"/>
    <w:rsid w:val="008A2CE2"/>
    <w:rsid w:val="008A30AC"/>
    <w:rsid w:val="008A3121"/>
    <w:rsid w:val="008A3428"/>
    <w:rsid w:val="008A3B58"/>
    <w:rsid w:val="008A44B8"/>
    <w:rsid w:val="008A4779"/>
    <w:rsid w:val="008A51A8"/>
    <w:rsid w:val="008A54A3"/>
    <w:rsid w:val="008A54C7"/>
    <w:rsid w:val="008A5F24"/>
    <w:rsid w:val="008A60F8"/>
    <w:rsid w:val="008A6BD2"/>
    <w:rsid w:val="008A6E47"/>
    <w:rsid w:val="008A7358"/>
    <w:rsid w:val="008A77D8"/>
    <w:rsid w:val="008A7C89"/>
    <w:rsid w:val="008B02DF"/>
    <w:rsid w:val="008B0483"/>
    <w:rsid w:val="008B067A"/>
    <w:rsid w:val="008B07AC"/>
    <w:rsid w:val="008B120C"/>
    <w:rsid w:val="008B1564"/>
    <w:rsid w:val="008B159D"/>
    <w:rsid w:val="008B1A53"/>
    <w:rsid w:val="008B2BCD"/>
    <w:rsid w:val="008B37DD"/>
    <w:rsid w:val="008B51A0"/>
    <w:rsid w:val="008B561C"/>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38A"/>
    <w:rsid w:val="008C55E4"/>
    <w:rsid w:val="008C5C59"/>
    <w:rsid w:val="008C627F"/>
    <w:rsid w:val="008C6AE8"/>
    <w:rsid w:val="008C7573"/>
    <w:rsid w:val="008D00A5"/>
    <w:rsid w:val="008D0160"/>
    <w:rsid w:val="008D157C"/>
    <w:rsid w:val="008D1CAE"/>
    <w:rsid w:val="008D2549"/>
    <w:rsid w:val="008D34F1"/>
    <w:rsid w:val="008D382C"/>
    <w:rsid w:val="008D39D8"/>
    <w:rsid w:val="008D473B"/>
    <w:rsid w:val="008D5003"/>
    <w:rsid w:val="008D531E"/>
    <w:rsid w:val="008D5561"/>
    <w:rsid w:val="008D5F7F"/>
    <w:rsid w:val="008D6D1A"/>
    <w:rsid w:val="008D72CD"/>
    <w:rsid w:val="008D7FD0"/>
    <w:rsid w:val="008E065E"/>
    <w:rsid w:val="008E06DC"/>
    <w:rsid w:val="008E0927"/>
    <w:rsid w:val="008E1909"/>
    <w:rsid w:val="008E23B7"/>
    <w:rsid w:val="008E265B"/>
    <w:rsid w:val="008E3329"/>
    <w:rsid w:val="008E45A1"/>
    <w:rsid w:val="008E4C52"/>
    <w:rsid w:val="008E513F"/>
    <w:rsid w:val="008E5418"/>
    <w:rsid w:val="008E5762"/>
    <w:rsid w:val="008E5ADC"/>
    <w:rsid w:val="008E6866"/>
    <w:rsid w:val="008E6E3A"/>
    <w:rsid w:val="008E7D72"/>
    <w:rsid w:val="008E7D76"/>
    <w:rsid w:val="008F0B29"/>
    <w:rsid w:val="008F1EAB"/>
    <w:rsid w:val="008F27DD"/>
    <w:rsid w:val="008F2D67"/>
    <w:rsid w:val="008F2ED9"/>
    <w:rsid w:val="008F33DC"/>
    <w:rsid w:val="008F410D"/>
    <w:rsid w:val="008F4176"/>
    <w:rsid w:val="008F477F"/>
    <w:rsid w:val="008F650A"/>
    <w:rsid w:val="008F6B90"/>
    <w:rsid w:val="008F6CA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07AA6"/>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2861"/>
    <w:rsid w:val="009338B9"/>
    <w:rsid w:val="00933A27"/>
    <w:rsid w:val="00934935"/>
    <w:rsid w:val="00934FB0"/>
    <w:rsid w:val="00935A40"/>
    <w:rsid w:val="00935E7B"/>
    <w:rsid w:val="00935EE2"/>
    <w:rsid w:val="0093614B"/>
    <w:rsid w:val="00936875"/>
    <w:rsid w:val="009368F3"/>
    <w:rsid w:val="00936A79"/>
    <w:rsid w:val="00936B41"/>
    <w:rsid w:val="00937CA3"/>
    <w:rsid w:val="009402DF"/>
    <w:rsid w:val="009408D6"/>
    <w:rsid w:val="00940F20"/>
    <w:rsid w:val="00941598"/>
    <w:rsid w:val="00941636"/>
    <w:rsid w:val="00941B1D"/>
    <w:rsid w:val="00941B33"/>
    <w:rsid w:val="0094226C"/>
    <w:rsid w:val="0094261E"/>
    <w:rsid w:val="00942CDB"/>
    <w:rsid w:val="00943742"/>
    <w:rsid w:val="00944022"/>
    <w:rsid w:val="00944077"/>
    <w:rsid w:val="00944405"/>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9EE"/>
    <w:rsid w:val="00954E01"/>
    <w:rsid w:val="009551D4"/>
    <w:rsid w:val="0095576B"/>
    <w:rsid w:val="00955DF7"/>
    <w:rsid w:val="009567E8"/>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754"/>
    <w:rsid w:val="00972BFA"/>
    <w:rsid w:val="00974A3F"/>
    <w:rsid w:val="00974CE0"/>
    <w:rsid w:val="0097603D"/>
    <w:rsid w:val="00976608"/>
    <w:rsid w:val="00976949"/>
    <w:rsid w:val="00976D75"/>
    <w:rsid w:val="00976F70"/>
    <w:rsid w:val="00977E4D"/>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44C"/>
    <w:rsid w:val="009937AE"/>
    <w:rsid w:val="00993F8F"/>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46AB"/>
    <w:rsid w:val="009A5221"/>
    <w:rsid w:val="009A5CBA"/>
    <w:rsid w:val="009A5D6A"/>
    <w:rsid w:val="009A5E03"/>
    <w:rsid w:val="009A6145"/>
    <w:rsid w:val="009A63EB"/>
    <w:rsid w:val="009A6D84"/>
    <w:rsid w:val="009B0072"/>
    <w:rsid w:val="009B03D6"/>
    <w:rsid w:val="009B0A85"/>
    <w:rsid w:val="009B0AD8"/>
    <w:rsid w:val="009B1AAD"/>
    <w:rsid w:val="009B1EB1"/>
    <w:rsid w:val="009B1F30"/>
    <w:rsid w:val="009B2A81"/>
    <w:rsid w:val="009B2AAA"/>
    <w:rsid w:val="009B3AC2"/>
    <w:rsid w:val="009B4DF4"/>
    <w:rsid w:val="009B50F0"/>
    <w:rsid w:val="009B564E"/>
    <w:rsid w:val="009B5909"/>
    <w:rsid w:val="009B6006"/>
    <w:rsid w:val="009B6489"/>
    <w:rsid w:val="009B6EFE"/>
    <w:rsid w:val="009B70A4"/>
    <w:rsid w:val="009B7E87"/>
    <w:rsid w:val="009C0169"/>
    <w:rsid w:val="009C0E7B"/>
    <w:rsid w:val="009C21FC"/>
    <w:rsid w:val="009C273B"/>
    <w:rsid w:val="009C3F43"/>
    <w:rsid w:val="009C403E"/>
    <w:rsid w:val="009C455D"/>
    <w:rsid w:val="009C4EF8"/>
    <w:rsid w:val="009C5308"/>
    <w:rsid w:val="009C5493"/>
    <w:rsid w:val="009C6E94"/>
    <w:rsid w:val="009C73D9"/>
    <w:rsid w:val="009D1388"/>
    <w:rsid w:val="009D1482"/>
    <w:rsid w:val="009D2D00"/>
    <w:rsid w:val="009D2EA4"/>
    <w:rsid w:val="009D3EB3"/>
    <w:rsid w:val="009D3F90"/>
    <w:rsid w:val="009D48CC"/>
    <w:rsid w:val="009D4A92"/>
    <w:rsid w:val="009D4FF0"/>
    <w:rsid w:val="009D703C"/>
    <w:rsid w:val="009D718F"/>
    <w:rsid w:val="009D76B2"/>
    <w:rsid w:val="009E068F"/>
    <w:rsid w:val="009E0A6A"/>
    <w:rsid w:val="009E0E5B"/>
    <w:rsid w:val="009E0EB2"/>
    <w:rsid w:val="009E11B7"/>
    <w:rsid w:val="009E14E0"/>
    <w:rsid w:val="009E219E"/>
    <w:rsid w:val="009E2A7B"/>
    <w:rsid w:val="009E3120"/>
    <w:rsid w:val="009E33AF"/>
    <w:rsid w:val="009E35DB"/>
    <w:rsid w:val="009E36CD"/>
    <w:rsid w:val="009E3D7B"/>
    <w:rsid w:val="009E47A3"/>
    <w:rsid w:val="009E5576"/>
    <w:rsid w:val="009E590A"/>
    <w:rsid w:val="009E5930"/>
    <w:rsid w:val="009E5D3F"/>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9F7CBD"/>
    <w:rsid w:val="00A009C3"/>
    <w:rsid w:val="00A00D8D"/>
    <w:rsid w:val="00A015E5"/>
    <w:rsid w:val="00A021A5"/>
    <w:rsid w:val="00A027B2"/>
    <w:rsid w:val="00A02F10"/>
    <w:rsid w:val="00A031D8"/>
    <w:rsid w:val="00A032D0"/>
    <w:rsid w:val="00A0358A"/>
    <w:rsid w:val="00A048A8"/>
    <w:rsid w:val="00A04F49"/>
    <w:rsid w:val="00A0620C"/>
    <w:rsid w:val="00A0622F"/>
    <w:rsid w:val="00A0747E"/>
    <w:rsid w:val="00A07C97"/>
    <w:rsid w:val="00A07D45"/>
    <w:rsid w:val="00A105C2"/>
    <w:rsid w:val="00A11511"/>
    <w:rsid w:val="00A12E0F"/>
    <w:rsid w:val="00A130C2"/>
    <w:rsid w:val="00A13E54"/>
    <w:rsid w:val="00A1429B"/>
    <w:rsid w:val="00A14ED2"/>
    <w:rsid w:val="00A1533E"/>
    <w:rsid w:val="00A15C5E"/>
    <w:rsid w:val="00A16F97"/>
    <w:rsid w:val="00A17E06"/>
    <w:rsid w:val="00A17F63"/>
    <w:rsid w:val="00A2045A"/>
    <w:rsid w:val="00A20CA4"/>
    <w:rsid w:val="00A211E3"/>
    <w:rsid w:val="00A21268"/>
    <w:rsid w:val="00A2193B"/>
    <w:rsid w:val="00A21C70"/>
    <w:rsid w:val="00A22218"/>
    <w:rsid w:val="00A2351A"/>
    <w:rsid w:val="00A23775"/>
    <w:rsid w:val="00A2381C"/>
    <w:rsid w:val="00A24003"/>
    <w:rsid w:val="00A24197"/>
    <w:rsid w:val="00A24E14"/>
    <w:rsid w:val="00A24E4B"/>
    <w:rsid w:val="00A252BF"/>
    <w:rsid w:val="00A2537E"/>
    <w:rsid w:val="00A25899"/>
    <w:rsid w:val="00A264A9"/>
    <w:rsid w:val="00A26846"/>
    <w:rsid w:val="00A26918"/>
    <w:rsid w:val="00A26DCF"/>
    <w:rsid w:val="00A26F01"/>
    <w:rsid w:val="00A2718B"/>
    <w:rsid w:val="00A27785"/>
    <w:rsid w:val="00A27A57"/>
    <w:rsid w:val="00A27C03"/>
    <w:rsid w:val="00A30029"/>
    <w:rsid w:val="00A30187"/>
    <w:rsid w:val="00A30300"/>
    <w:rsid w:val="00A313D8"/>
    <w:rsid w:val="00A3181A"/>
    <w:rsid w:val="00A324DE"/>
    <w:rsid w:val="00A32E1B"/>
    <w:rsid w:val="00A3420D"/>
    <w:rsid w:val="00A3448A"/>
    <w:rsid w:val="00A34D73"/>
    <w:rsid w:val="00A36297"/>
    <w:rsid w:val="00A377F7"/>
    <w:rsid w:val="00A40185"/>
    <w:rsid w:val="00A40717"/>
    <w:rsid w:val="00A40CC9"/>
    <w:rsid w:val="00A40F99"/>
    <w:rsid w:val="00A411B8"/>
    <w:rsid w:val="00A4152F"/>
    <w:rsid w:val="00A41578"/>
    <w:rsid w:val="00A4162F"/>
    <w:rsid w:val="00A41BCA"/>
    <w:rsid w:val="00A41E2B"/>
    <w:rsid w:val="00A42349"/>
    <w:rsid w:val="00A428F8"/>
    <w:rsid w:val="00A4325C"/>
    <w:rsid w:val="00A437EA"/>
    <w:rsid w:val="00A43F3A"/>
    <w:rsid w:val="00A44CB5"/>
    <w:rsid w:val="00A4504C"/>
    <w:rsid w:val="00A4534E"/>
    <w:rsid w:val="00A45A1A"/>
    <w:rsid w:val="00A45B74"/>
    <w:rsid w:val="00A45BC2"/>
    <w:rsid w:val="00A46348"/>
    <w:rsid w:val="00A46468"/>
    <w:rsid w:val="00A464D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0E41"/>
    <w:rsid w:val="00A61290"/>
    <w:rsid w:val="00A61499"/>
    <w:rsid w:val="00A61735"/>
    <w:rsid w:val="00A62A77"/>
    <w:rsid w:val="00A63483"/>
    <w:rsid w:val="00A640D5"/>
    <w:rsid w:val="00A64712"/>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88C"/>
    <w:rsid w:val="00A81BD7"/>
    <w:rsid w:val="00A825F4"/>
    <w:rsid w:val="00A82E56"/>
    <w:rsid w:val="00A82F20"/>
    <w:rsid w:val="00A838CC"/>
    <w:rsid w:val="00A85208"/>
    <w:rsid w:val="00A85E1B"/>
    <w:rsid w:val="00A872E4"/>
    <w:rsid w:val="00A879A5"/>
    <w:rsid w:val="00A87FE8"/>
    <w:rsid w:val="00A90190"/>
    <w:rsid w:val="00A90747"/>
    <w:rsid w:val="00A90AE9"/>
    <w:rsid w:val="00A90B9A"/>
    <w:rsid w:val="00A9106F"/>
    <w:rsid w:val="00A917B1"/>
    <w:rsid w:val="00A9237F"/>
    <w:rsid w:val="00A926C2"/>
    <w:rsid w:val="00A92879"/>
    <w:rsid w:val="00A92C93"/>
    <w:rsid w:val="00A9348E"/>
    <w:rsid w:val="00A936B8"/>
    <w:rsid w:val="00A93FD9"/>
    <w:rsid w:val="00A9442A"/>
    <w:rsid w:val="00A94A72"/>
    <w:rsid w:val="00A94C5E"/>
    <w:rsid w:val="00A96BEC"/>
    <w:rsid w:val="00AA009B"/>
    <w:rsid w:val="00AA016F"/>
    <w:rsid w:val="00AA13F9"/>
    <w:rsid w:val="00AA152F"/>
    <w:rsid w:val="00AA1ED6"/>
    <w:rsid w:val="00AA1F01"/>
    <w:rsid w:val="00AA3084"/>
    <w:rsid w:val="00AA30C1"/>
    <w:rsid w:val="00AA3FA0"/>
    <w:rsid w:val="00AA51D6"/>
    <w:rsid w:val="00AA5922"/>
    <w:rsid w:val="00AB0754"/>
    <w:rsid w:val="00AB0BC8"/>
    <w:rsid w:val="00AB11CA"/>
    <w:rsid w:val="00AB1304"/>
    <w:rsid w:val="00AB14D9"/>
    <w:rsid w:val="00AB17D7"/>
    <w:rsid w:val="00AB24A5"/>
    <w:rsid w:val="00AB30BB"/>
    <w:rsid w:val="00AB4AB8"/>
    <w:rsid w:val="00AB5142"/>
    <w:rsid w:val="00AB655E"/>
    <w:rsid w:val="00AB741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3E1"/>
    <w:rsid w:val="00AF05C6"/>
    <w:rsid w:val="00AF063C"/>
    <w:rsid w:val="00AF134D"/>
    <w:rsid w:val="00AF18A5"/>
    <w:rsid w:val="00AF1C5D"/>
    <w:rsid w:val="00AF2121"/>
    <w:rsid w:val="00AF40EA"/>
    <w:rsid w:val="00AF42D7"/>
    <w:rsid w:val="00AF42E8"/>
    <w:rsid w:val="00AF473A"/>
    <w:rsid w:val="00AF4E47"/>
    <w:rsid w:val="00AF6152"/>
    <w:rsid w:val="00AF6587"/>
    <w:rsid w:val="00AF689E"/>
    <w:rsid w:val="00B001F1"/>
    <w:rsid w:val="00B0048C"/>
    <w:rsid w:val="00B006FE"/>
    <w:rsid w:val="00B007CB"/>
    <w:rsid w:val="00B0096B"/>
    <w:rsid w:val="00B00DEF"/>
    <w:rsid w:val="00B00DF5"/>
    <w:rsid w:val="00B00F52"/>
    <w:rsid w:val="00B0213E"/>
    <w:rsid w:val="00B029BE"/>
    <w:rsid w:val="00B02AA9"/>
    <w:rsid w:val="00B02FA3"/>
    <w:rsid w:val="00B03002"/>
    <w:rsid w:val="00B0321D"/>
    <w:rsid w:val="00B03601"/>
    <w:rsid w:val="00B037DD"/>
    <w:rsid w:val="00B04A74"/>
    <w:rsid w:val="00B05084"/>
    <w:rsid w:val="00B07DC9"/>
    <w:rsid w:val="00B07F10"/>
    <w:rsid w:val="00B10458"/>
    <w:rsid w:val="00B106A6"/>
    <w:rsid w:val="00B10A86"/>
    <w:rsid w:val="00B10B43"/>
    <w:rsid w:val="00B113FF"/>
    <w:rsid w:val="00B1433E"/>
    <w:rsid w:val="00B156B7"/>
    <w:rsid w:val="00B157F9"/>
    <w:rsid w:val="00B15AD0"/>
    <w:rsid w:val="00B16157"/>
    <w:rsid w:val="00B1783B"/>
    <w:rsid w:val="00B20256"/>
    <w:rsid w:val="00B202E5"/>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A54"/>
    <w:rsid w:val="00B31E8E"/>
    <w:rsid w:val="00B32445"/>
    <w:rsid w:val="00B33017"/>
    <w:rsid w:val="00B34C3C"/>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557"/>
    <w:rsid w:val="00B43B6B"/>
    <w:rsid w:val="00B441FF"/>
    <w:rsid w:val="00B45028"/>
    <w:rsid w:val="00B45692"/>
    <w:rsid w:val="00B45A52"/>
    <w:rsid w:val="00B4606B"/>
    <w:rsid w:val="00B46175"/>
    <w:rsid w:val="00B46B54"/>
    <w:rsid w:val="00B470D4"/>
    <w:rsid w:val="00B47AA5"/>
    <w:rsid w:val="00B50562"/>
    <w:rsid w:val="00B50E0C"/>
    <w:rsid w:val="00B51432"/>
    <w:rsid w:val="00B515DF"/>
    <w:rsid w:val="00B51EDE"/>
    <w:rsid w:val="00B51F7F"/>
    <w:rsid w:val="00B53EA9"/>
    <w:rsid w:val="00B548B7"/>
    <w:rsid w:val="00B54F83"/>
    <w:rsid w:val="00B55C15"/>
    <w:rsid w:val="00B55C76"/>
    <w:rsid w:val="00B5605E"/>
    <w:rsid w:val="00B56214"/>
    <w:rsid w:val="00B579CD"/>
    <w:rsid w:val="00B57E9F"/>
    <w:rsid w:val="00B57EC3"/>
    <w:rsid w:val="00B60A5A"/>
    <w:rsid w:val="00B61FB4"/>
    <w:rsid w:val="00B629C9"/>
    <w:rsid w:val="00B62F2E"/>
    <w:rsid w:val="00B63378"/>
    <w:rsid w:val="00B635DC"/>
    <w:rsid w:val="00B64217"/>
    <w:rsid w:val="00B646B9"/>
    <w:rsid w:val="00B64797"/>
    <w:rsid w:val="00B64EDF"/>
    <w:rsid w:val="00B6569B"/>
    <w:rsid w:val="00B664C7"/>
    <w:rsid w:val="00B66DB8"/>
    <w:rsid w:val="00B6720E"/>
    <w:rsid w:val="00B67683"/>
    <w:rsid w:val="00B676F7"/>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908F5"/>
    <w:rsid w:val="00B90F73"/>
    <w:rsid w:val="00B9144E"/>
    <w:rsid w:val="00B91BFE"/>
    <w:rsid w:val="00B91FBF"/>
    <w:rsid w:val="00B91FF4"/>
    <w:rsid w:val="00B93304"/>
    <w:rsid w:val="00B935ED"/>
    <w:rsid w:val="00B93878"/>
    <w:rsid w:val="00B93B59"/>
    <w:rsid w:val="00B9406A"/>
    <w:rsid w:val="00B9524A"/>
    <w:rsid w:val="00B95792"/>
    <w:rsid w:val="00B95E08"/>
    <w:rsid w:val="00B969CD"/>
    <w:rsid w:val="00B96A11"/>
    <w:rsid w:val="00B96E22"/>
    <w:rsid w:val="00B97DA2"/>
    <w:rsid w:val="00BA1564"/>
    <w:rsid w:val="00BA2280"/>
    <w:rsid w:val="00BA2A08"/>
    <w:rsid w:val="00BA2D5C"/>
    <w:rsid w:val="00BA3259"/>
    <w:rsid w:val="00BA3809"/>
    <w:rsid w:val="00BA56D2"/>
    <w:rsid w:val="00BA5E0C"/>
    <w:rsid w:val="00BA61FA"/>
    <w:rsid w:val="00BA74E6"/>
    <w:rsid w:val="00BA76E0"/>
    <w:rsid w:val="00BB13D9"/>
    <w:rsid w:val="00BB2A25"/>
    <w:rsid w:val="00BB32DF"/>
    <w:rsid w:val="00BB36F4"/>
    <w:rsid w:val="00BB4978"/>
    <w:rsid w:val="00BB51E9"/>
    <w:rsid w:val="00BB67D6"/>
    <w:rsid w:val="00BB7C24"/>
    <w:rsid w:val="00BB7C73"/>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3445"/>
    <w:rsid w:val="00BD48AC"/>
    <w:rsid w:val="00BD4D68"/>
    <w:rsid w:val="00BD5942"/>
    <w:rsid w:val="00BD5F1A"/>
    <w:rsid w:val="00BD6059"/>
    <w:rsid w:val="00BD6CDD"/>
    <w:rsid w:val="00BD756F"/>
    <w:rsid w:val="00BE05B4"/>
    <w:rsid w:val="00BE061B"/>
    <w:rsid w:val="00BE1234"/>
    <w:rsid w:val="00BE1675"/>
    <w:rsid w:val="00BE1DAB"/>
    <w:rsid w:val="00BE2C6F"/>
    <w:rsid w:val="00BE2FA6"/>
    <w:rsid w:val="00BE30D0"/>
    <w:rsid w:val="00BE333F"/>
    <w:rsid w:val="00BE3C70"/>
    <w:rsid w:val="00BE41B1"/>
    <w:rsid w:val="00BE48AE"/>
    <w:rsid w:val="00BE50B9"/>
    <w:rsid w:val="00BE5332"/>
    <w:rsid w:val="00BE5525"/>
    <w:rsid w:val="00BE5B45"/>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0A2"/>
    <w:rsid w:val="00C01134"/>
    <w:rsid w:val="00C015F1"/>
    <w:rsid w:val="00C01836"/>
    <w:rsid w:val="00C018AC"/>
    <w:rsid w:val="00C01BD1"/>
    <w:rsid w:val="00C01F33"/>
    <w:rsid w:val="00C0294A"/>
    <w:rsid w:val="00C02CC6"/>
    <w:rsid w:val="00C040F7"/>
    <w:rsid w:val="00C044AB"/>
    <w:rsid w:val="00C047CF"/>
    <w:rsid w:val="00C04AA4"/>
    <w:rsid w:val="00C05706"/>
    <w:rsid w:val="00C05B47"/>
    <w:rsid w:val="00C05EBB"/>
    <w:rsid w:val="00C0638C"/>
    <w:rsid w:val="00C07377"/>
    <w:rsid w:val="00C079BA"/>
    <w:rsid w:val="00C07B83"/>
    <w:rsid w:val="00C07E94"/>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156"/>
    <w:rsid w:val="00C33233"/>
    <w:rsid w:val="00C345A5"/>
    <w:rsid w:val="00C345C8"/>
    <w:rsid w:val="00C34D86"/>
    <w:rsid w:val="00C35DDC"/>
    <w:rsid w:val="00C3719D"/>
    <w:rsid w:val="00C37CB2"/>
    <w:rsid w:val="00C40FA7"/>
    <w:rsid w:val="00C426AF"/>
    <w:rsid w:val="00C43412"/>
    <w:rsid w:val="00C43415"/>
    <w:rsid w:val="00C43F87"/>
    <w:rsid w:val="00C44A47"/>
    <w:rsid w:val="00C456EF"/>
    <w:rsid w:val="00C473A5"/>
    <w:rsid w:val="00C50B28"/>
    <w:rsid w:val="00C50E38"/>
    <w:rsid w:val="00C51106"/>
    <w:rsid w:val="00C517F3"/>
    <w:rsid w:val="00C528F9"/>
    <w:rsid w:val="00C52E07"/>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A6F"/>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724"/>
    <w:rsid w:val="00C82E7E"/>
    <w:rsid w:val="00C83607"/>
    <w:rsid w:val="00C83FEA"/>
    <w:rsid w:val="00C84787"/>
    <w:rsid w:val="00C84D60"/>
    <w:rsid w:val="00C8503A"/>
    <w:rsid w:val="00C861FC"/>
    <w:rsid w:val="00C9027A"/>
    <w:rsid w:val="00C90497"/>
    <w:rsid w:val="00C9068E"/>
    <w:rsid w:val="00C90F49"/>
    <w:rsid w:val="00C922EE"/>
    <w:rsid w:val="00C92801"/>
    <w:rsid w:val="00C92968"/>
    <w:rsid w:val="00C92F6B"/>
    <w:rsid w:val="00C933B2"/>
    <w:rsid w:val="00C93814"/>
    <w:rsid w:val="00C938E9"/>
    <w:rsid w:val="00C93C4B"/>
    <w:rsid w:val="00C944AB"/>
    <w:rsid w:val="00C94730"/>
    <w:rsid w:val="00C94E1C"/>
    <w:rsid w:val="00C95561"/>
    <w:rsid w:val="00C95B40"/>
    <w:rsid w:val="00C95DCC"/>
    <w:rsid w:val="00C96058"/>
    <w:rsid w:val="00C9671A"/>
    <w:rsid w:val="00C96A22"/>
    <w:rsid w:val="00C97ABD"/>
    <w:rsid w:val="00C97D69"/>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39C"/>
    <w:rsid w:val="00CB574F"/>
    <w:rsid w:val="00CB6224"/>
    <w:rsid w:val="00CB6855"/>
    <w:rsid w:val="00CB6CEA"/>
    <w:rsid w:val="00CB7170"/>
    <w:rsid w:val="00CB733F"/>
    <w:rsid w:val="00CB7824"/>
    <w:rsid w:val="00CB7C72"/>
    <w:rsid w:val="00CC040E"/>
    <w:rsid w:val="00CC06FC"/>
    <w:rsid w:val="00CC111F"/>
    <w:rsid w:val="00CC1B67"/>
    <w:rsid w:val="00CC1C3E"/>
    <w:rsid w:val="00CC1C6B"/>
    <w:rsid w:val="00CC2011"/>
    <w:rsid w:val="00CC292A"/>
    <w:rsid w:val="00CC29E5"/>
    <w:rsid w:val="00CC3B42"/>
    <w:rsid w:val="00CC3EA0"/>
    <w:rsid w:val="00CC43D7"/>
    <w:rsid w:val="00CC48F3"/>
    <w:rsid w:val="00CC551F"/>
    <w:rsid w:val="00CC6034"/>
    <w:rsid w:val="00CC6161"/>
    <w:rsid w:val="00CC7453"/>
    <w:rsid w:val="00CC7B45"/>
    <w:rsid w:val="00CD1188"/>
    <w:rsid w:val="00CD11BA"/>
    <w:rsid w:val="00CD2141"/>
    <w:rsid w:val="00CD287C"/>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050A"/>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3E25"/>
    <w:rsid w:val="00CF4017"/>
    <w:rsid w:val="00CF41AC"/>
    <w:rsid w:val="00CF41CD"/>
    <w:rsid w:val="00CF427F"/>
    <w:rsid w:val="00CF4A6E"/>
    <w:rsid w:val="00CF4C27"/>
    <w:rsid w:val="00CF53DE"/>
    <w:rsid w:val="00CF625B"/>
    <w:rsid w:val="00CF687E"/>
    <w:rsid w:val="00CF6A87"/>
    <w:rsid w:val="00CF6FB6"/>
    <w:rsid w:val="00CF726B"/>
    <w:rsid w:val="00CF7FC6"/>
    <w:rsid w:val="00D00579"/>
    <w:rsid w:val="00D00902"/>
    <w:rsid w:val="00D01158"/>
    <w:rsid w:val="00D013C3"/>
    <w:rsid w:val="00D01D1B"/>
    <w:rsid w:val="00D020C8"/>
    <w:rsid w:val="00D0349B"/>
    <w:rsid w:val="00D036C7"/>
    <w:rsid w:val="00D03EF5"/>
    <w:rsid w:val="00D0435A"/>
    <w:rsid w:val="00D04921"/>
    <w:rsid w:val="00D0539B"/>
    <w:rsid w:val="00D05492"/>
    <w:rsid w:val="00D0663F"/>
    <w:rsid w:val="00D06717"/>
    <w:rsid w:val="00D07629"/>
    <w:rsid w:val="00D10229"/>
    <w:rsid w:val="00D10249"/>
    <w:rsid w:val="00D10831"/>
    <w:rsid w:val="00D10A4A"/>
    <w:rsid w:val="00D115C3"/>
    <w:rsid w:val="00D11897"/>
    <w:rsid w:val="00D11AC2"/>
    <w:rsid w:val="00D11DB9"/>
    <w:rsid w:val="00D121A9"/>
    <w:rsid w:val="00D13135"/>
    <w:rsid w:val="00D1388B"/>
    <w:rsid w:val="00D13E4E"/>
    <w:rsid w:val="00D13F2D"/>
    <w:rsid w:val="00D15BA4"/>
    <w:rsid w:val="00D15F96"/>
    <w:rsid w:val="00D176C5"/>
    <w:rsid w:val="00D179DD"/>
    <w:rsid w:val="00D2087D"/>
    <w:rsid w:val="00D22AB5"/>
    <w:rsid w:val="00D232E2"/>
    <w:rsid w:val="00D239A7"/>
    <w:rsid w:val="00D23F47"/>
    <w:rsid w:val="00D250FB"/>
    <w:rsid w:val="00D25E03"/>
    <w:rsid w:val="00D263D5"/>
    <w:rsid w:val="00D276CD"/>
    <w:rsid w:val="00D27AB8"/>
    <w:rsid w:val="00D31E34"/>
    <w:rsid w:val="00D32373"/>
    <w:rsid w:val="00D32494"/>
    <w:rsid w:val="00D33CBB"/>
    <w:rsid w:val="00D33EF8"/>
    <w:rsid w:val="00D3553E"/>
    <w:rsid w:val="00D359F5"/>
    <w:rsid w:val="00D35CF3"/>
    <w:rsid w:val="00D36720"/>
    <w:rsid w:val="00D36E40"/>
    <w:rsid w:val="00D36E71"/>
    <w:rsid w:val="00D36F71"/>
    <w:rsid w:val="00D37D87"/>
    <w:rsid w:val="00D4030C"/>
    <w:rsid w:val="00D408F7"/>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479A3"/>
    <w:rsid w:val="00D47E63"/>
    <w:rsid w:val="00D50E9B"/>
    <w:rsid w:val="00D50F35"/>
    <w:rsid w:val="00D512F8"/>
    <w:rsid w:val="00D52C1D"/>
    <w:rsid w:val="00D5336E"/>
    <w:rsid w:val="00D53566"/>
    <w:rsid w:val="00D5368B"/>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9DF"/>
    <w:rsid w:val="00D72E6A"/>
    <w:rsid w:val="00D73152"/>
    <w:rsid w:val="00D74978"/>
    <w:rsid w:val="00D7699B"/>
    <w:rsid w:val="00D76E30"/>
    <w:rsid w:val="00D774C2"/>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DCA"/>
    <w:rsid w:val="00D91EE8"/>
    <w:rsid w:val="00D92982"/>
    <w:rsid w:val="00D92DA4"/>
    <w:rsid w:val="00D92E60"/>
    <w:rsid w:val="00D92F92"/>
    <w:rsid w:val="00D94FF7"/>
    <w:rsid w:val="00D9771A"/>
    <w:rsid w:val="00D9790E"/>
    <w:rsid w:val="00D97993"/>
    <w:rsid w:val="00DA039B"/>
    <w:rsid w:val="00DA0BED"/>
    <w:rsid w:val="00DA1656"/>
    <w:rsid w:val="00DA1876"/>
    <w:rsid w:val="00DA18C3"/>
    <w:rsid w:val="00DA1B68"/>
    <w:rsid w:val="00DA2A23"/>
    <w:rsid w:val="00DA305E"/>
    <w:rsid w:val="00DA4255"/>
    <w:rsid w:val="00DA48EA"/>
    <w:rsid w:val="00DA4CB4"/>
    <w:rsid w:val="00DA51E0"/>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3F5E"/>
    <w:rsid w:val="00DC44BF"/>
    <w:rsid w:val="00DC4D4D"/>
    <w:rsid w:val="00DC53EF"/>
    <w:rsid w:val="00DC5B11"/>
    <w:rsid w:val="00DC5EB6"/>
    <w:rsid w:val="00DC6854"/>
    <w:rsid w:val="00DC6A78"/>
    <w:rsid w:val="00DC6DB9"/>
    <w:rsid w:val="00DC784D"/>
    <w:rsid w:val="00DC7C78"/>
    <w:rsid w:val="00DD22BB"/>
    <w:rsid w:val="00DD2C6F"/>
    <w:rsid w:val="00DD3B3E"/>
    <w:rsid w:val="00DD3EB5"/>
    <w:rsid w:val="00DD42E1"/>
    <w:rsid w:val="00DD4411"/>
    <w:rsid w:val="00DD4729"/>
    <w:rsid w:val="00DD5A14"/>
    <w:rsid w:val="00DD5B38"/>
    <w:rsid w:val="00DD6103"/>
    <w:rsid w:val="00DD67D1"/>
    <w:rsid w:val="00DD6993"/>
    <w:rsid w:val="00DD738A"/>
    <w:rsid w:val="00DD7A3C"/>
    <w:rsid w:val="00DE0337"/>
    <w:rsid w:val="00DE12BC"/>
    <w:rsid w:val="00DE217E"/>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42E7"/>
    <w:rsid w:val="00DF45E8"/>
    <w:rsid w:val="00DF5DAD"/>
    <w:rsid w:val="00DF73CF"/>
    <w:rsid w:val="00E01A5C"/>
    <w:rsid w:val="00E01D5E"/>
    <w:rsid w:val="00E0203B"/>
    <w:rsid w:val="00E02929"/>
    <w:rsid w:val="00E02A26"/>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6A64"/>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595F"/>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1BB"/>
    <w:rsid w:val="00E3723A"/>
    <w:rsid w:val="00E3728B"/>
    <w:rsid w:val="00E374B5"/>
    <w:rsid w:val="00E37797"/>
    <w:rsid w:val="00E37860"/>
    <w:rsid w:val="00E40482"/>
    <w:rsid w:val="00E41328"/>
    <w:rsid w:val="00E41B6A"/>
    <w:rsid w:val="00E4298D"/>
    <w:rsid w:val="00E446F1"/>
    <w:rsid w:val="00E447B1"/>
    <w:rsid w:val="00E447E0"/>
    <w:rsid w:val="00E44A4E"/>
    <w:rsid w:val="00E451E7"/>
    <w:rsid w:val="00E45C2B"/>
    <w:rsid w:val="00E46886"/>
    <w:rsid w:val="00E4708B"/>
    <w:rsid w:val="00E4786C"/>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1057"/>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0F15"/>
    <w:rsid w:val="00E72810"/>
    <w:rsid w:val="00E7297A"/>
    <w:rsid w:val="00E72EFC"/>
    <w:rsid w:val="00E746A1"/>
    <w:rsid w:val="00E7535A"/>
    <w:rsid w:val="00E7538D"/>
    <w:rsid w:val="00E757FC"/>
    <w:rsid w:val="00E758EC"/>
    <w:rsid w:val="00E76048"/>
    <w:rsid w:val="00E77675"/>
    <w:rsid w:val="00E779A8"/>
    <w:rsid w:val="00E77FA0"/>
    <w:rsid w:val="00E80668"/>
    <w:rsid w:val="00E80683"/>
    <w:rsid w:val="00E8102C"/>
    <w:rsid w:val="00E8143B"/>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95B"/>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176"/>
    <w:rsid w:val="00E942C7"/>
    <w:rsid w:val="00E94346"/>
    <w:rsid w:val="00E945CE"/>
    <w:rsid w:val="00E94663"/>
    <w:rsid w:val="00E94B67"/>
    <w:rsid w:val="00E94F8A"/>
    <w:rsid w:val="00E958C3"/>
    <w:rsid w:val="00E95CE0"/>
    <w:rsid w:val="00E9665B"/>
    <w:rsid w:val="00E96CA9"/>
    <w:rsid w:val="00E97049"/>
    <w:rsid w:val="00E97638"/>
    <w:rsid w:val="00EA09A1"/>
    <w:rsid w:val="00EA0A19"/>
    <w:rsid w:val="00EA0A3C"/>
    <w:rsid w:val="00EA0A72"/>
    <w:rsid w:val="00EA0E63"/>
    <w:rsid w:val="00EA1BBF"/>
    <w:rsid w:val="00EA1C74"/>
    <w:rsid w:val="00EA1D4F"/>
    <w:rsid w:val="00EA1EF8"/>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2986"/>
    <w:rsid w:val="00EB3012"/>
    <w:rsid w:val="00EB35DF"/>
    <w:rsid w:val="00EB3940"/>
    <w:rsid w:val="00EB4B7F"/>
    <w:rsid w:val="00EB4EA2"/>
    <w:rsid w:val="00EB5078"/>
    <w:rsid w:val="00EB5827"/>
    <w:rsid w:val="00EB6150"/>
    <w:rsid w:val="00EB6221"/>
    <w:rsid w:val="00EB6937"/>
    <w:rsid w:val="00EB72F1"/>
    <w:rsid w:val="00EB7A9B"/>
    <w:rsid w:val="00EB7B7A"/>
    <w:rsid w:val="00EB7EEC"/>
    <w:rsid w:val="00EB7FE1"/>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662"/>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17E"/>
    <w:rsid w:val="00EF27BD"/>
    <w:rsid w:val="00EF32CD"/>
    <w:rsid w:val="00EF3AF6"/>
    <w:rsid w:val="00EF402A"/>
    <w:rsid w:val="00EF411D"/>
    <w:rsid w:val="00EF45C9"/>
    <w:rsid w:val="00EF46A4"/>
    <w:rsid w:val="00EF5787"/>
    <w:rsid w:val="00EF5BFF"/>
    <w:rsid w:val="00EF5F23"/>
    <w:rsid w:val="00EF60D0"/>
    <w:rsid w:val="00EF73CC"/>
    <w:rsid w:val="00EF7818"/>
    <w:rsid w:val="00F00096"/>
    <w:rsid w:val="00F0014E"/>
    <w:rsid w:val="00F00549"/>
    <w:rsid w:val="00F008E6"/>
    <w:rsid w:val="00F00FDB"/>
    <w:rsid w:val="00F01541"/>
    <w:rsid w:val="00F01613"/>
    <w:rsid w:val="00F01CF9"/>
    <w:rsid w:val="00F020C3"/>
    <w:rsid w:val="00F032FF"/>
    <w:rsid w:val="00F03379"/>
    <w:rsid w:val="00F03D8B"/>
    <w:rsid w:val="00F04247"/>
    <w:rsid w:val="00F04F2B"/>
    <w:rsid w:val="00F0528D"/>
    <w:rsid w:val="00F05D26"/>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BB"/>
    <w:rsid w:val="00F234C3"/>
    <w:rsid w:val="00F2376F"/>
    <w:rsid w:val="00F243D8"/>
    <w:rsid w:val="00F2497E"/>
    <w:rsid w:val="00F26237"/>
    <w:rsid w:val="00F26D0F"/>
    <w:rsid w:val="00F30270"/>
    <w:rsid w:val="00F30828"/>
    <w:rsid w:val="00F313D6"/>
    <w:rsid w:val="00F31CAE"/>
    <w:rsid w:val="00F31CBF"/>
    <w:rsid w:val="00F32337"/>
    <w:rsid w:val="00F33F15"/>
    <w:rsid w:val="00F34359"/>
    <w:rsid w:val="00F34754"/>
    <w:rsid w:val="00F36B19"/>
    <w:rsid w:val="00F36C4C"/>
    <w:rsid w:val="00F371B1"/>
    <w:rsid w:val="00F377B7"/>
    <w:rsid w:val="00F40F0C"/>
    <w:rsid w:val="00F4164A"/>
    <w:rsid w:val="00F42923"/>
    <w:rsid w:val="00F42AE1"/>
    <w:rsid w:val="00F42EC4"/>
    <w:rsid w:val="00F42F11"/>
    <w:rsid w:val="00F43702"/>
    <w:rsid w:val="00F4419B"/>
    <w:rsid w:val="00F45352"/>
    <w:rsid w:val="00F4766C"/>
    <w:rsid w:val="00F50346"/>
    <w:rsid w:val="00F5060E"/>
    <w:rsid w:val="00F507D1"/>
    <w:rsid w:val="00F50949"/>
    <w:rsid w:val="00F519CE"/>
    <w:rsid w:val="00F51ADA"/>
    <w:rsid w:val="00F51D24"/>
    <w:rsid w:val="00F520A3"/>
    <w:rsid w:val="00F54349"/>
    <w:rsid w:val="00F566F1"/>
    <w:rsid w:val="00F56844"/>
    <w:rsid w:val="00F57709"/>
    <w:rsid w:val="00F57CF6"/>
    <w:rsid w:val="00F601BA"/>
    <w:rsid w:val="00F60203"/>
    <w:rsid w:val="00F607C5"/>
    <w:rsid w:val="00F60CAE"/>
    <w:rsid w:val="00F60DEA"/>
    <w:rsid w:val="00F610EF"/>
    <w:rsid w:val="00F622B3"/>
    <w:rsid w:val="00F62B8F"/>
    <w:rsid w:val="00F62CD5"/>
    <w:rsid w:val="00F6302A"/>
    <w:rsid w:val="00F63511"/>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4C41"/>
    <w:rsid w:val="00F75582"/>
    <w:rsid w:val="00F76EFA"/>
    <w:rsid w:val="00F77307"/>
    <w:rsid w:val="00F80021"/>
    <w:rsid w:val="00F804BE"/>
    <w:rsid w:val="00F817CE"/>
    <w:rsid w:val="00F81A4B"/>
    <w:rsid w:val="00F81C5A"/>
    <w:rsid w:val="00F81CA9"/>
    <w:rsid w:val="00F820A6"/>
    <w:rsid w:val="00F82929"/>
    <w:rsid w:val="00F840FB"/>
    <w:rsid w:val="00F8456C"/>
    <w:rsid w:val="00F84BC5"/>
    <w:rsid w:val="00F84E32"/>
    <w:rsid w:val="00F85079"/>
    <w:rsid w:val="00F851F4"/>
    <w:rsid w:val="00F8537F"/>
    <w:rsid w:val="00F8547F"/>
    <w:rsid w:val="00F8560F"/>
    <w:rsid w:val="00F8562B"/>
    <w:rsid w:val="00F859D8"/>
    <w:rsid w:val="00F85E4B"/>
    <w:rsid w:val="00F868E1"/>
    <w:rsid w:val="00F868F5"/>
    <w:rsid w:val="00F86B08"/>
    <w:rsid w:val="00F86C56"/>
    <w:rsid w:val="00F879AC"/>
    <w:rsid w:val="00F87E4F"/>
    <w:rsid w:val="00F90549"/>
    <w:rsid w:val="00F9056A"/>
    <w:rsid w:val="00F90627"/>
    <w:rsid w:val="00F90E34"/>
    <w:rsid w:val="00F90F8D"/>
    <w:rsid w:val="00F912B1"/>
    <w:rsid w:val="00F9181C"/>
    <w:rsid w:val="00F91A70"/>
    <w:rsid w:val="00F91F43"/>
    <w:rsid w:val="00F92782"/>
    <w:rsid w:val="00F92ACC"/>
    <w:rsid w:val="00F92C9F"/>
    <w:rsid w:val="00F93782"/>
    <w:rsid w:val="00F937DD"/>
    <w:rsid w:val="00F938FF"/>
    <w:rsid w:val="00F93AA9"/>
    <w:rsid w:val="00F93D86"/>
    <w:rsid w:val="00F94038"/>
    <w:rsid w:val="00F94834"/>
    <w:rsid w:val="00F9546A"/>
    <w:rsid w:val="00F96985"/>
    <w:rsid w:val="00F9733B"/>
    <w:rsid w:val="00F97838"/>
    <w:rsid w:val="00FA2322"/>
    <w:rsid w:val="00FA2399"/>
    <w:rsid w:val="00FA2BB3"/>
    <w:rsid w:val="00FA3B5D"/>
    <w:rsid w:val="00FA5F86"/>
    <w:rsid w:val="00FA63CE"/>
    <w:rsid w:val="00FA7840"/>
    <w:rsid w:val="00FB035B"/>
    <w:rsid w:val="00FB1309"/>
    <w:rsid w:val="00FB2ACF"/>
    <w:rsid w:val="00FB3C94"/>
    <w:rsid w:val="00FB40AF"/>
    <w:rsid w:val="00FB499C"/>
    <w:rsid w:val="00FB4C80"/>
    <w:rsid w:val="00FB4FFD"/>
    <w:rsid w:val="00FB51C6"/>
    <w:rsid w:val="00FB6A6A"/>
    <w:rsid w:val="00FB6DEC"/>
    <w:rsid w:val="00FB7C1F"/>
    <w:rsid w:val="00FB7CC6"/>
    <w:rsid w:val="00FC04B1"/>
    <w:rsid w:val="00FC0863"/>
    <w:rsid w:val="00FC2619"/>
    <w:rsid w:val="00FC329E"/>
    <w:rsid w:val="00FC39BB"/>
    <w:rsid w:val="00FC3BA4"/>
    <w:rsid w:val="00FC40E6"/>
    <w:rsid w:val="00FC476D"/>
    <w:rsid w:val="00FC4C3C"/>
    <w:rsid w:val="00FC5776"/>
    <w:rsid w:val="00FC6712"/>
    <w:rsid w:val="00FC7429"/>
    <w:rsid w:val="00FD004F"/>
    <w:rsid w:val="00FD07F6"/>
    <w:rsid w:val="00FD0DBE"/>
    <w:rsid w:val="00FD184E"/>
    <w:rsid w:val="00FD1EC8"/>
    <w:rsid w:val="00FD21C0"/>
    <w:rsid w:val="00FD2B27"/>
    <w:rsid w:val="00FD32A9"/>
    <w:rsid w:val="00FD385F"/>
    <w:rsid w:val="00FD3B09"/>
    <w:rsid w:val="00FD3D74"/>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27DC"/>
    <w:rsid w:val="00FE28B7"/>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08EB"/>
    <w:rsid w:val="00FF13B1"/>
    <w:rsid w:val="00FF1969"/>
    <w:rsid w:val="00FF22D3"/>
    <w:rsid w:val="00FF3264"/>
    <w:rsid w:val="00FF3481"/>
    <w:rsid w:val="00FF35AC"/>
    <w:rsid w:val="00FF37C3"/>
    <w:rsid w:val="00FF45A5"/>
    <w:rsid w:val="00FF5247"/>
    <w:rsid w:val="00FF5333"/>
    <w:rsid w:val="00FF5560"/>
    <w:rsid w:val="00FF5591"/>
    <w:rsid w:val="00FF5C91"/>
    <w:rsid w:val="00FF66A2"/>
    <w:rsid w:val="51D5DF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18379"/>
  <w15:docId w15:val="{F4E802D1-A16F-41A4-874D-059C3879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semiHidden/>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semiHidden/>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07356890">
      <w:bodyDiv w:val="1"/>
      <w:marLeft w:val="0"/>
      <w:marRight w:val="0"/>
      <w:marTop w:val="0"/>
      <w:marBottom w:val="0"/>
      <w:divBdr>
        <w:top w:val="none" w:sz="0" w:space="0" w:color="auto"/>
        <w:left w:val="none" w:sz="0" w:space="0" w:color="auto"/>
        <w:bottom w:val="none" w:sz="0" w:space="0" w:color="auto"/>
        <w:right w:val="none" w:sz="0" w:space="0" w:color="auto"/>
      </w:divBdr>
    </w:div>
    <w:div w:id="176504376">
      <w:bodyDiv w:val="1"/>
      <w:marLeft w:val="0"/>
      <w:marRight w:val="0"/>
      <w:marTop w:val="0"/>
      <w:marBottom w:val="0"/>
      <w:divBdr>
        <w:top w:val="none" w:sz="0" w:space="0" w:color="auto"/>
        <w:left w:val="none" w:sz="0" w:space="0" w:color="auto"/>
        <w:bottom w:val="none" w:sz="0" w:space="0" w:color="auto"/>
        <w:right w:val="none" w:sz="0" w:space="0" w:color="auto"/>
      </w:divBdr>
    </w:div>
    <w:div w:id="185482374">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3614389">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2666312">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53458262">
      <w:bodyDiv w:val="1"/>
      <w:marLeft w:val="0"/>
      <w:marRight w:val="0"/>
      <w:marTop w:val="0"/>
      <w:marBottom w:val="0"/>
      <w:divBdr>
        <w:top w:val="none" w:sz="0" w:space="0" w:color="auto"/>
        <w:left w:val="none" w:sz="0" w:space="0" w:color="auto"/>
        <w:bottom w:val="none" w:sz="0" w:space="0" w:color="auto"/>
        <w:right w:val="none" w:sz="0" w:space="0" w:color="auto"/>
      </w:divBdr>
    </w:div>
    <w:div w:id="417868418">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32241012">
      <w:bodyDiv w:val="1"/>
      <w:marLeft w:val="0"/>
      <w:marRight w:val="0"/>
      <w:marTop w:val="0"/>
      <w:marBottom w:val="0"/>
      <w:divBdr>
        <w:top w:val="none" w:sz="0" w:space="0" w:color="auto"/>
        <w:left w:val="none" w:sz="0" w:space="0" w:color="auto"/>
        <w:bottom w:val="none" w:sz="0" w:space="0" w:color="auto"/>
        <w:right w:val="none" w:sz="0" w:space="0" w:color="auto"/>
      </w:divBdr>
    </w:div>
    <w:div w:id="462890058">
      <w:bodyDiv w:val="1"/>
      <w:marLeft w:val="0"/>
      <w:marRight w:val="0"/>
      <w:marTop w:val="0"/>
      <w:marBottom w:val="0"/>
      <w:divBdr>
        <w:top w:val="none" w:sz="0" w:space="0" w:color="auto"/>
        <w:left w:val="none" w:sz="0" w:space="0" w:color="auto"/>
        <w:bottom w:val="none" w:sz="0" w:space="0" w:color="auto"/>
        <w:right w:val="none" w:sz="0" w:space="0" w:color="auto"/>
      </w:divBdr>
    </w:div>
    <w:div w:id="497305511">
      <w:bodyDiv w:val="1"/>
      <w:marLeft w:val="0"/>
      <w:marRight w:val="0"/>
      <w:marTop w:val="0"/>
      <w:marBottom w:val="0"/>
      <w:divBdr>
        <w:top w:val="none" w:sz="0" w:space="0" w:color="auto"/>
        <w:left w:val="none" w:sz="0" w:space="0" w:color="auto"/>
        <w:bottom w:val="none" w:sz="0" w:space="0" w:color="auto"/>
        <w:right w:val="none" w:sz="0" w:space="0" w:color="auto"/>
      </w:divBdr>
    </w:div>
    <w:div w:id="508251637">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73274285">
      <w:bodyDiv w:val="1"/>
      <w:marLeft w:val="0"/>
      <w:marRight w:val="0"/>
      <w:marTop w:val="0"/>
      <w:marBottom w:val="0"/>
      <w:divBdr>
        <w:top w:val="none" w:sz="0" w:space="0" w:color="auto"/>
        <w:left w:val="none" w:sz="0" w:space="0" w:color="auto"/>
        <w:bottom w:val="none" w:sz="0" w:space="0" w:color="auto"/>
        <w:right w:val="none" w:sz="0" w:space="0" w:color="auto"/>
      </w:divBdr>
    </w:div>
    <w:div w:id="597903907">
      <w:bodyDiv w:val="1"/>
      <w:marLeft w:val="0"/>
      <w:marRight w:val="0"/>
      <w:marTop w:val="0"/>
      <w:marBottom w:val="0"/>
      <w:divBdr>
        <w:top w:val="none" w:sz="0" w:space="0" w:color="auto"/>
        <w:left w:val="none" w:sz="0" w:space="0" w:color="auto"/>
        <w:bottom w:val="none" w:sz="0" w:space="0" w:color="auto"/>
        <w:right w:val="none" w:sz="0" w:space="0" w:color="auto"/>
      </w:divBdr>
    </w:div>
    <w:div w:id="688991582">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40655395">
      <w:bodyDiv w:val="1"/>
      <w:marLeft w:val="0"/>
      <w:marRight w:val="0"/>
      <w:marTop w:val="0"/>
      <w:marBottom w:val="0"/>
      <w:divBdr>
        <w:top w:val="none" w:sz="0" w:space="0" w:color="auto"/>
        <w:left w:val="none" w:sz="0" w:space="0" w:color="auto"/>
        <w:bottom w:val="none" w:sz="0" w:space="0" w:color="auto"/>
        <w:right w:val="none" w:sz="0" w:space="0" w:color="auto"/>
      </w:divBdr>
    </w:div>
    <w:div w:id="858928313">
      <w:bodyDiv w:val="1"/>
      <w:marLeft w:val="0"/>
      <w:marRight w:val="0"/>
      <w:marTop w:val="0"/>
      <w:marBottom w:val="0"/>
      <w:divBdr>
        <w:top w:val="none" w:sz="0" w:space="0" w:color="auto"/>
        <w:left w:val="none" w:sz="0" w:space="0" w:color="auto"/>
        <w:bottom w:val="none" w:sz="0" w:space="0" w:color="auto"/>
        <w:right w:val="none" w:sz="0" w:space="0" w:color="auto"/>
      </w:divBdr>
    </w:div>
    <w:div w:id="862209493">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89193499">
      <w:bodyDiv w:val="1"/>
      <w:marLeft w:val="0"/>
      <w:marRight w:val="0"/>
      <w:marTop w:val="0"/>
      <w:marBottom w:val="0"/>
      <w:divBdr>
        <w:top w:val="none" w:sz="0" w:space="0" w:color="auto"/>
        <w:left w:val="none" w:sz="0" w:space="0" w:color="auto"/>
        <w:bottom w:val="none" w:sz="0" w:space="0" w:color="auto"/>
        <w:right w:val="none" w:sz="0" w:space="0" w:color="auto"/>
      </w:divBdr>
    </w:div>
    <w:div w:id="895704558">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91851168">
      <w:bodyDiv w:val="1"/>
      <w:marLeft w:val="0"/>
      <w:marRight w:val="0"/>
      <w:marTop w:val="0"/>
      <w:marBottom w:val="0"/>
      <w:divBdr>
        <w:top w:val="none" w:sz="0" w:space="0" w:color="auto"/>
        <w:left w:val="none" w:sz="0" w:space="0" w:color="auto"/>
        <w:bottom w:val="none" w:sz="0" w:space="0" w:color="auto"/>
        <w:right w:val="none" w:sz="0" w:space="0" w:color="auto"/>
      </w:divBdr>
    </w:div>
    <w:div w:id="1225333732">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94943488">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562205824">
      <w:bodyDiv w:val="1"/>
      <w:marLeft w:val="0"/>
      <w:marRight w:val="0"/>
      <w:marTop w:val="0"/>
      <w:marBottom w:val="0"/>
      <w:divBdr>
        <w:top w:val="none" w:sz="0" w:space="0" w:color="auto"/>
        <w:left w:val="none" w:sz="0" w:space="0" w:color="auto"/>
        <w:bottom w:val="none" w:sz="0" w:space="0" w:color="auto"/>
        <w:right w:val="none" w:sz="0" w:space="0" w:color="auto"/>
      </w:divBdr>
    </w:div>
    <w:div w:id="1728409861">
      <w:bodyDiv w:val="1"/>
      <w:marLeft w:val="0"/>
      <w:marRight w:val="0"/>
      <w:marTop w:val="0"/>
      <w:marBottom w:val="0"/>
      <w:divBdr>
        <w:top w:val="none" w:sz="0" w:space="0" w:color="auto"/>
        <w:left w:val="none" w:sz="0" w:space="0" w:color="auto"/>
        <w:bottom w:val="none" w:sz="0" w:space="0" w:color="auto"/>
        <w:right w:val="none" w:sz="0" w:space="0" w:color="auto"/>
      </w:divBdr>
    </w:div>
    <w:div w:id="1842117806">
      <w:bodyDiv w:val="1"/>
      <w:marLeft w:val="0"/>
      <w:marRight w:val="0"/>
      <w:marTop w:val="0"/>
      <w:marBottom w:val="0"/>
      <w:divBdr>
        <w:top w:val="none" w:sz="0" w:space="0" w:color="auto"/>
        <w:left w:val="none" w:sz="0" w:space="0" w:color="auto"/>
        <w:bottom w:val="none" w:sz="0" w:space="0" w:color="auto"/>
        <w:right w:val="none" w:sz="0" w:space="0" w:color="auto"/>
      </w:divBdr>
    </w:div>
    <w:div w:id="1899438863">
      <w:bodyDiv w:val="1"/>
      <w:marLeft w:val="0"/>
      <w:marRight w:val="0"/>
      <w:marTop w:val="0"/>
      <w:marBottom w:val="0"/>
      <w:divBdr>
        <w:top w:val="none" w:sz="0" w:space="0" w:color="auto"/>
        <w:left w:val="none" w:sz="0" w:space="0" w:color="auto"/>
        <w:bottom w:val="none" w:sz="0" w:space="0" w:color="auto"/>
        <w:right w:val="none" w:sz="0" w:space="0" w:color="auto"/>
      </w:divBdr>
    </w:div>
    <w:div w:id="190467586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45140582">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36955296">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081634594">
      <w:bodyDiv w:val="1"/>
      <w:marLeft w:val="0"/>
      <w:marRight w:val="0"/>
      <w:marTop w:val="0"/>
      <w:marBottom w:val="0"/>
      <w:divBdr>
        <w:top w:val="none" w:sz="0" w:space="0" w:color="auto"/>
        <w:left w:val="none" w:sz="0" w:space="0" w:color="auto"/>
        <w:bottom w:val="none" w:sz="0" w:space="0" w:color="auto"/>
        <w:right w:val="none" w:sz="0" w:space="0" w:color="auto"/>
      </w:divBdr>
    </w:div>
    <w:div w:id="2097554947">
      <w:bodyDiv w:val="1"/>
      <w:marLeft w:val="0"/>
      <w:marRight w:val="0"/>
      <w:marTop w:val="0"/>
      <w:marBottom w:val="0"/>
      <w:divBdr>
        <w:top w:val="none" w:sz="0" w:space="0" w:color="auto"/>
        <w:left w:val="none" w:sz="0" w:space="0" w:color="auto"/>
        <w:bottom w:val="none" w:sz="0" w:space="0" w:color="auto"/>
        <w:right w:val="none" w:sz="0" w:space="0" w:color="auto"/>
      </w:divBdr>
    </w:div>
    <w:div w:id="2104447866">
      <w:bodyDiv w:val="1"/>
      <w:marLeft w:val="0"/>
      <w:marRight w:val="0"/>
      <w:marTop w:val="0"/>
      <w:marBottom w:val="0"/>
      <w:divBdr>
        <w:top w:val="none" w:sz="0" w:space="0" w:color="auto"/>
        <w:left w:val="none" w:sz="0" w:space="0" w:color="auto"/>
        <w:bottom w:val="none" w:sz="0" w:space="0" w:color="auto"/>
        <w:right w:val="none" w:sz="0" w:space="0" w:color="auto"/>
      </w:divBdr>
    </w:div>
    <w:div w:id="2113697598">
      <w:bodyDiv w:val="1"/>
      <w:marLeft w:val="0"/>
      <w:marRight w:val="0"/>
      <w:marTop w:val="0"/>
      <w:marBottom w:val="0"/>
      <w:divBdr>
        <w:top w:val="none" w:sz="0" w:space="0" w:color="auto"/>
        <w:left w:val="none" w:sz="0" w:space="0" w:color="auto"/>
        <w:bottom w:val="none" w:sz="0" w:space="0" w:color="auto"/>
        <w:right w:val="none" w:sz="0" w:space="0" w:color="auto"/>
      </w:divBdr>
    </w:div>
    <w:div w:id="2130314785">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74AE488-A196-43A3-A8E7-F759013D3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6584</TotalTime>
  <Pages>4</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Huanren Fu (傅煥仁)</cp:lastModifiedBy>
  <cp:revision>96</cp:revision>
  <cp:lastPrinted>2008-01-31T20:09:00Z</cp:lastPrinted>
  <dcterms:created xsi:type="dcterms:W3CDTF">2024-03-30T09:41:00Z</dcterms:created>
  <dcterms:modified xsi:type="dcterms:W3CDTF">2024-04-08T13:39:00Z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2024-01-15T03:35:00Z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68807dc7-66d2-4f52-beb5-b3386ea51015</vt:lpwstr>
  </property>
  <property fmtid="{D5CDD505-2E9C-101B-9397-08002B2CF9AE}" pid="11" name="MSIP_Label_83bcef13-7cac-433f-ba1d-47a323951816_ContentBits">
    <vt:lpwstr>0</vt:lpwstr>
  </property>
</Properties>
</file>